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D6" w:rsidRDefault="005A1DD6" w:rsidP="005A1DD6">
      <w:pPr>
        <w:pStyle w:val="Corpodeltesto22"/>
        <w:spacing w:line="240" w:lineRule="auto"/>
        <w:jc w:val="center"/>
        <w:rPr>
          <w:rFonts w:asciiTheme="minorHAnsi" w:hAnsiTheme="minorHAnsi"/>
          <w:b/>
          <w:szCs w:val="24"/>
        </w:rPr>
      </w:pPr>
    </w:p>
    <w:p w:rsidR="00170420" w:rsidRDefault="00170420" w:rsidP="005A1DD6">
      <w:pPr>
        <w:pStyle w:val="Corpodeltesto22"/>
        <w:spacing w:line="240" w:lineRule="auto"/>
        <w:jc w:val="center"/>
        <w:rPr>
          <w:rFonts w:asciiTheme="minorHAnsi" w:hAnsiTheme="minorHAnsi"/>
          <w:b/>
          <w:szCs w:val="24"/>
        </w:rPr>
      </w:pPr>
    </w:p>
    <w:p w:rsidR="00C762BD" w:rsidRDefault="00C762BD" w:rsidP="005A1DD6">
      <w:pPr>
        <w:pStyle w:val="Corpodeltesto22"/>
        <w:spacing w:line="240" w:lineRule="auto"/>
        <w:jc w:val="center"/>
        <w:rPr>
          <w:rFonts w:asciiTheme="minorHAnsi" w:hAnsiTheme="minorHAnsi"/>
          <w:b/>
          <w:szCs w:val="24"/>
        </w:rPr>
      </w:pPr>
    </w:p>
    <w:p w:rsidR="00C762BD" w:rsidRDefault="00C762BD" w:rsidP="005A1DD6">
      <w:pPr>
        <w:pStyle w:val="Corpodeltesto22"/>
        <w:spacing w:line="240" w:lineRule="auto"/>
        <w:jc w:val="center"/>
        <w:rPr>
          <w:rFonts w:asciiTheme="minorHAnsi" w:hAnsiTheme="minorHAnsi"/>
          <w:b/>
          <w:szCs w:val="24"/>
        </w:rPr>
      </w:pPr>
    </w:p>
    <w:p w:rsidR="005A1DD6" w:rsidRPr="00CE4AC2" w:rsidRDefault="005A1DD6" w:rsidP="005A1DD6">
      <w:pPr>
        <w:pStyle w:val="Corpodeltesto22"/>
        <w:spacing w:line="240" w:lineRule="auto"/>
        <w:jc w:val="center"/>
        <w:rPr>
          <w:rFonts w:ascii="Times New Roman" w:hAnsi="Times New Roman"/>
          <w:b/>
          <w:szCs w:val="24"/>
        </w:rPr>
      </w:pPr>
    </w:p>
    <w:p w:rsidR="005A1DD6" w:rsidRPr="000E412C" w:rsidRDefault="005A1DD6" w:rsidP="005A1DD6">
      <w:pPr>
        <w:pStyle w:val="Corpodeltesto22"/>
        <w:spacing w:line="240" w:lineRule="auto"/>
        <w:jc w:val="center"/>
        <w:rPr>
          <w:rFonts w:asciiTheme="minorHAnsi" w:hAnsiTheme="minorHAnsi"/>
          <w:b/>
          <w:szCs w:val="24"/>
        </w:rPr>
      </w:pPr>
    </w:p>
    <w:p w:rsidR="005A1DD6" w:rsidRPr="00D93E0F" w:rsidRDefault="00453B5C" w:rsidP="005A1DD6">
      <w:pPr>
        <w:pStyle w:val="Corpodeltesto22"/>
        <w:spacing w:line="240" w:lineRule="auto"/>
        <w:jc w:val="center"/>
        <w:rPr>
          <w:rFonts w:asciiTheme="minorHAnsi" w:hAnsiTheme="minorHAnsi"/>
          <w:sz w:val="48"/>
          <w:szCs w:val="48"/>
        </w:rPr>
      </w:pPr>
      <w:r w:rsidRPr="00D93E0F">
        <w:rPr>
          <w:rFonts w:asciiTheme="minorHAnsi" w:hAnsiTheme="minorHAnsi"/>
          <w:sz w:val="48"/>
          <w:szCs w:val="48"/>
        </w:rPr>
        <w:t>FONDAZIONE CARIVIT</w:t>
      </w:r>
    </w:p>
    <w:p w:rsidR="005A1DD6" w:rsidRPr="000E412C" w:rsidRDefault="005A1DD6" w:rsidP="005A1DD6">
      <w:pPr>
        <w:pStyle w:val="Corpodeltesto22"/>
        <w:spacing w:line="240" w:lineRule="auto"/>
        <w:jc w:val="center"/>
        <w:rPr>
          <w:rFonts w:asciiTheme="minorHAnsi" w:hAnsiTheme="minorHAnsi"/>
          <w:b/>
          <w:szCs w:val="24"/>
        </w:rPr>
      </w:pPr>
    </w:p>
    <w:p w:rsidR="005A1DD6" w:rsidRPr="000E412C" w:rsidRDefault="005A1DD6" w:rsidP="005A1DD6">
      <w:pPr>
        <w:pStyle w:val="Corpodeltesto22"/>
        <w:spacing w:line="240" w:lineRule="auto"/>
        <w:jc w:val="center"/>
        <w:rPr>
          <w:rFonts w:asciiTheme="minorHAnsi" w:hAnsiTheme="minorHAnsi"/>
          <w:b/>
          <w:szCs w:val="24"/>
        </w:rPr>
      </w:pPr>
    </w:p>
    <w:p w:rsidR="005A1DD6" w:rsidRPr="000E412C" w:rsidRDefault="005A1DD6" w:rsidP="005A1DD6">
      <w:pPr>
        <w:pStyle w:val="Corpodeltesto22"/>
        <w:spacing w:line="240" w:lineRule="auto"/>
        <w:jc w:val="center"/>
        <w:rPr>
          <w:rFonts w:asciiTheme="minorHAnsi" w:hAnsiTheme="minorHAnsi"/>
          <w:b/>
          <w:szCs w:val="24"/>
        </w:rPr>
      </w:pPr>
    </w:p>
    <w:p w:rsidR="005A1DD6" w:rsidRPr="000E412C" w:rsidRDefault="005A1DD6" w:rsidP="005A1DD6">
      <w:pPr>
        <w:pStyle w:val="Corpodeltesto22"/>
        <w:spacing w:line="240" w:lineRule="auto"/>
        <w:jc w:val="center"/>
        <w:rPr>
          <w:rFonts w:asciiTheme="minorHAnsi" w:hAnsiTheme="minorHAnsi"/>
          <w:b/>
          <w:szCs w:val="24"/>
        </w:rPr>
      </w:pPr>
    </w:p>
    <w:p w:rsidR="005A1DD6" w:rsidRPr="000E412C" w:rsidRDefault="005A1DD6" w:rsidP="005A1DD6">
      <w:pPr>
        <w:pStyle w:val="Corpodeltesto22"/>
        <w:spacing w:line="240" w:lineRule="auto"/>
        <w:jc w:val="center"/>
        <w:rPr>
          <w:rFonts w:asciiTheme="minorHAnsi" w:hAnsiTheme="minorHAnsi"/>
          <w:b/>
          <w:szCs w:val="24"/>
        </w:rPr>
      </w:pPr>
    </w:p>
    <w:p w:rsidR="005A1DD6" w:rsidRPr="000E412C" w:rsidRDefault="005A1DD6" w:rsidP="005A1DD6">
      <w:pPr>
        <w:pStyle w:val="Corpodeltesto22"/>
        <w:spacing w:line="240" w:lineRule="auto"/>
        <w:jc w:val="center"/>
        <w:rPr>
          <w:rFonts w:asciiTheme="minorHAnsi" w:hAnsiTheme="minorHAnsi"/>
          <w:b/>
          <w:szCs w:val="24"/>
        </w:rPr>
      </w:pPr>
    </w:p>
    <w:p w:rsidR="005613B9" w:rsidRPr="000E412C" w:rsidRDefault="005613B9" w:rsidP="005A1DD6">
      <w:pPr>
        <w:pStyle w:val="Corpodeltesto22"/>
        <w:spacing w:line="240" w:lineRule="auto"/>
        <w:jc w:val="center"/>
        <w:rPr>
          <w:rFonts w:asciiTheme="minorHAnsi" w:hAnsiTheme="minorHAnsi"/>
          <w:b/>
          <w:szCs w:val="24"/>
        </w:rPr>
      </w:pPr>
    </w:p>
    <w:p w:rsidR="005A1DD6" w:rsidRPr="000E412C" w:rsidRDefault="005A1DD6" w:rsidP="005A1DD6">
      <w:pPr>
        <w:pStyle w:val="Corpodeltesto22"/>
        <w:spacing w:line="240" w:lineRule="auto"/>
        <w:jc w:val="center"/>
        <w:rPr>
          <w:rFonts w:asciiTheme="minorHAnsi" w:hAnsiTheme="minorHAnsi"/>
          <w:b/>
          <w:szCs w:val="24"/>
        </w:rPr>
      </w:pPr>
    </w:p>
    <w:p w:rsidR="005A1DD6" w:rsidRPr="000E412C" w:rsidRDefault="005A1DD6" w:rsidP="005A1DD6">
      <w:pPr>
        <w:pStyle w:val="Corpodeltesto22"/>
        <w:spacing w:line="240" w:lineRule="auto"/>
        <w:jc w:val="center"/>
        <w:rPr>
          <w:rFonts w:asciiTheme="minorHAnsi" w:hAnsiTheme="minorHAnsi"/>
          <w:b/>
          <w:szCs w:val="24"/>
        </w:rPr>
      </w:pPr>
    </w:p>
    <w:p w:rsidR="006E159C" w:rsidRPr="000E412C" w:rsidRDefault="007832C0" w:rsidP="00453B5C">
      <w:pPr>
        <w:pStyle w:val="Corpodeltesto22"/>
        <w:spacing w:line="240" w:lineRule="auto"/>
        <w:jc w:val="center"/>
        <w:rPr>
          <w:rFonts w:asciiTheme="minorHAnsi" w:hAnsiTheme="minorHAnsi"/>
          <w:sz w:val="40"/>
          <w:szCs w:val="40"/>
        </w:rPr>
      </w:pPr>
      <w:r w:rsidRPr="000E412C">
        <w:rPr>
          <w:rFonts w:asciiTheme="minorHAnsi" w:hAnsiTheme="minorHAnsi"/>
          <w:b/>
          <w:sz w:val="40"/>
          <w:szCs w:val="40"/>
        </w:rPr>
        <w:t xml:space="preserve"> </w:t>
      </w:r>
      <w:r w:rsidR="00453B5C" w:rsidRPr="000E412C">
        <w:rPr>
          <w:rFonts w:asciiTheme="minorHAnsi" w:hAnsiTheme="minorHAnsi"/>
          <w:b/>
          <w:sz w:val="40"/>
          <w:szCs w:val="40"/>
        </w:rPr>
        <w:t xml:space="preserve"> </w:t>
      </w:r>
    </w:p>
    <w:p w:rsidR="005A1DD6" w:rsidRPr="000E412C" w:rsidRDefault="00453B5C" w:rsidP="006E159C">
      <w:pPr>
        <w:pStyle w:val="Corpodeltesto22"/>
        <w:tabs>
          <w:tab w:val="clear" w:pos="567"/>
        </w:tabs>
        <w:spacing w:line="240" w:lineRule="auto"/>
        <w:ind w:left="0" w:firstLine="0"/>
        <w:jc w:val="center"/>
        <w:rPr>
          <w:rFonts w:asciiTheme="minorHAnsi" w:hAnsiTheme="minorHAnsi"/>
          <w:sz w:val="40"/>
          <w:szCs w:val="40"/>
        </w:rPr>
      </w:pPr>
      <w:r w:rsidRPr="000E412C">
        <w:rPr>
          <w:rFonts w:asciiTheme="minorHAnsi" w:hAnsiTheme="minorHAnsi"/>
          <w:sz w:val="40"/>
          <w:szCs w:val="40"/>
        </w:rPr>
        <w:t xml:space="preserve"> </w:t>
      </w:r>
      <w:r w:rsidR="005A1DD6" w:rsidRPr="000E412C">
        <w:rPr>
          <w:rFonts w:asciiTheme="minorHAnsi" w:hAnsiTheme="minorHAnsi"/>
          <w:sz w:val="40"/>
          <w:szCs w:val="40"/>
        </w:rPr>
        <w:t>DOCUMENTO PROGRAMMATICO PREVISIONALE</w:t>
      </w:r>
    </w:p>
    <w:p w:rsidR="005A1DD6" w:rsidRPr="000E412C" w:rsidRDefault="000E412C" w:rsidP="005A1DD6">
      <w:pPr>
        <w:pStyle w:val="Corpodeltesto22"/>
        <w:spacing w:line="240" w:lineRule="auto"/>
        <w:jc w:val="center"/>
        <w:rPr>
          <w:rFonts w:asciiTheme="minorHAnsi" w:hAnsiTheme="minorHAnsi"/>
          <w:sz w:val="40"/>
          <w:szCs w:val="40"/>
        </w:rPr>
      </w:pPr>
      <w:r w:rsidRPr="000E412C">
        <w:rPr>
          <w:rFonts w:asciiTheme="minorHAnsi" w:hAnsiTheme="minorHAnsi"/>
          <w:sz w:val="40"/>
          <w:szCs w:val="40"/>
        </w:rPr>
        <w:t>ANNO 2019</w:t>
      </w:r>
    </w:p>
    <w:p w:rsidR="005A1DD6" w:rsidRPr="000E412C" w:rsidRDefault="005A1DD6" w:rsidP="008B2D9B">
      <w:pPr>
        <w:pStyle w:val="Corpodeltesto22"/>
        <w:spacing w:line="240" w:lineRule="auto"/>
        <w:jc w:val="center"/>
        <w:rPr>
          <w:rFonts w:asciiTheme="minorHAnsi" w:hAnsiTheme="minorHAnsi"/>
          <w:b/>
          <w:szCs w:val="24"/>
        </w:rPr>
      </w:pPr>
    </w:p>
    <w:p w:rsidR="005A1DD6" w:rsidRPr="000E412C" w:rsidRDefault="005A1DD6" w:rsidP="008B2D9B">
      <w:pPr>
        <w:pStyle w:val="Corpodeltesto22"/>
        <w:spacing w:line="240" w:lineRule="auto"/>
        <w:jc w:val="center"/>
        <w:rPr>
          <w:rFonts w:asciiTheme="minorHAnsi" w:hAnsiTheme="minorHAnsi"/>
          <w:b/>
          <w:szCs w:val="24"/>
        </w:rPr>
      </w:pPr>
    </w:p>
    <w:p w:rsidR="00EA6683" w:rsidRPr="000E412C" w:rsidRDefault="00EA6683" w:rsidP="008B2D9B">
      <w:pPr>
        <w:pStyle w:val="Corpodeltesto22"/>
        <w:spacing w:line="240" w:lineRule="auto"/>
        <w:jc w:val="center"/>
        <w:rPr>
          <w:rFonts w:asciiTheme="minorHAnsi" w:hAnsiTheme="minorHAnsi"/>
          <w:b/>
          <w:szCs w:val="24"/>
        </w:rPr>
      </w:pPr>
    </w:p>
    <w:p w:rsidR="006B306E" w:rsidRPr="000E412C" w:rsidRDefault="006B306E" w:rsidP="008B2D9B">
      <w:pPr>
        <w:pStyle w:val="Corpodeltesto22"/>
        <w:spacing w:line="240" w:lineRule="auto"/>
        <w:jc w:val="center"/>
        <w:rPr>
          <w:rFonts w:asciiTheme="minorHAnsi" w:hAnsiTheme="minorHAnsi"/>
          <w:szCs w:val="24"/>
        </w:rPr>
      </w:pPr>
    </w:p>
    <w:p w:rsidR="006B306E" w:rsidRPr="000E412C" w:rsidRDefault="006B306E" w:rsidP="008B2D9B">
      <w:pPr>
        <w:pStyle w:val="Corpodeltesto22"/>
        <w:spacing w:line="240" w:lineRule="auto"/>
        <w:jc w:val="center"/>
        <w:rPr>
          <w:rFonts w:asciiTheme="minorHAnsi" w:hAnsiTheme="minorHAnsi"/>
          <w:szCs w:val="24"/>
        </w:rPr>
      </w:pPr>
    </w:p>
    <w:p w:rsidR="000E412C" w:rsidRPr="000E412C" w:rsidRDefault="000E412C" w:rsidP="008B2D9B">
      <w:pPr>
        <w:pStyle w:val="Corpodeltesto22"/>
        <w:spacing w:line="240" w:lineRule="auto"/>
        <w:jc w:val="center"/>
        <w:rPr>
          <w:rFonts w:asciiTheme="minorHAnsi" w:hAnsiTheme="minorHAnsi"/>
          <w:szCs w:val="24"/>
        </w:rPr>
      </w:pPr>
    </w:p>
    <w:p w:rsidR="006B306E" w:rsidRPr="00270B46" w:rsidRDefault="007F4AFC" w:rsidP="008B2D9B">
      <w:pPr>
        <w:pStyle w:val="Corpodeltesto22"/>
        <w:spacing w:line="240" w:lineRule="auto"/>
        <w:jc w:val="center"/>
        <w:rPr>
          <w:rFonts w:asciiTheme="minorHAnsi" w:hAnsiTheme="minorHAnsi"/>
          <w:szCs w:val="24"/>
        </w:rPr>
      </w:pPr>
      <w:r>
        <w:rPr>
          <w:rFonts w:asciiTheme="minorHAnsi" w:hAnsiTheme="minorHAnsi"/>
          <w:szCs w:val="24"/>
        </w:rPr>
        <w:t>Approvato</w:t>
      </w:r>
      <w:r w:rsidR="008D4EC0" w:rsidRPr="00270B46">
        <w:rPr>
          <w:rFonts w:asciiTheme="minorHAnsi" w:hAnsiTheme="minorHAnsi"/>
          <w:szCs w:val="24"/>
        </w:rPr>
        <w:t xml:space="preserve"> dal </w:t>
      </w:r>
      <w:r w:rsidR="00A96DFC" w:rsidRPr="00270B46">
        <w:rPr>
          <w:rFonts w:asciiTheme="minorHAnsi" w:hAnsiTheme="minorHAnsi"/>
          <w:szCs w:val="24"/>
        </w:rPr>
        <w:t xml:space="preserve">Consiglio di </w:t>
      </w:r>
      <w:r>
        <w:rPr>
          <w:rFonts w:asciiTheme="minorHAnsi" w:hAnsiTheme="minorHAnsi"/>
          <w:szCs w:val="24"/>
        </w:rPr>
        <w:t>Indirizzo</w:t>
      </w:r>
      <w:r w:rsidR="00A96DFC" w:rsidRPr="00270B46">
        <w:rPr>
          <w:rFonts w:asciiTheme="minorHAnsi" w:hAnsiTheme="minorHAnsi"/>
          <w:szCs w:val="24"/>
        </w:rPr>
        <w:t xml:space="preserve"> </w:t>
      </w:r>
      <w:r>
        <w:rPr>
          <w:rFonts w:asciiTheme="minorHAnsi" w:hAnsiTheme="minorHAnsi"/>
          <w:szCs w:val="24"/>
        </w:rPr>
        <w:t xml:space="preserve">nella seduta  del 26 ottobre  </w:t>
      </w:r>
      <w:r w:rsidR="007C4A16" w:rsidRPr="00270B46">
        <w:rPr>
          <w:rFonts w:asciiTheme="minorHAnsi" w:hAnsiTheme="minorHAnsi"/>
          <w:szCs w:val="24"/>
        </w:rPr>
        <w:t xml:space="preserve"> 2018 </w:t>
      </w:r>
    </w:p>
    <w:p w:rsidR="006B306E" w:rsidRPr="00270B46" w:rsidRDefault="0098404B" w:rsidP="00270B46">
      <w:pPr>
        <w:pStyle w:val="Corpodeltesto22"/>
        <w:spacing w:line="240" w:lineRule="auto"/>
        <w:jc w:val="center"/>
        <w:rPr>
          <w:rFonts w:asciiTheme="minorHAnsi" w:hAnsiTheme="minorHAnsi"/>
          <w:szCs w:val="24"/>
        </w:rPr>
      </w:pPr>
      <w:r w:rsidRPr="00270B46">
        <w:rPr>
          <w:rFonts w:asciiTheme="minorHAnsi" w:hAnsiTheme="minorHAnsi"/>
          <w:szCs w:val="24"/>
        </w:rPr>
        <w:t xml:space="preserve">con la relazione del Collegio dei Sindaci </w:t>
      </w:r>
    </w:p>
    <w:p w:rsidR="00270B46" w:rsidRPr="00270B46" w:rsidRDefault="00270B46" w:rsidP="00270B46">
      <w:pPr>
        <w:pStyle w:val="Corpodeltesto22"/>
        <w:spacing w:line="240" w:lineRule="auto"/>
        <w:jc w:val="center"/>
        <w:rPr>
          <w:rFonts w:asciiTheme="minorHAnsi" w:hAnsiTheme="minorHAnsi"/>
          <w:szCs w:val="24"/>
        </w:rPr>
      </w:pPr>
      <w:r w:rsidRPr="00270B46">
        <w:rPr>
          <w:rFonts w:asciiTheme="minorHAnsi" w:hAnsiTheme="minorHAnsi"/>
          <w:szCs w:val="24"/>
        </w:rPr>
        <w:t>e con il parere consultivo dell’Assemblea dei Soci</w:t>
      </w:r>
    </w:p>
    <w:p w:rsidR="00270B46" w:rsidRPr="00270B46" w:rsidRDefault="00270B46" w:rsidP="00270B46">
      <w:pPr>
        <w:pStyle w:val="Corpodeltesto22"/>
        <w:spacing w:line="240" w:lineRule="auto"/>
        <w:jc w:val="center"/>
        <w:rPr>
          <w:rFonts w:asciiTheme="minorHAnsi" w:hAnsiTheme="minorHAnsi"/>
          <w:szCs w:val="24"/>
        </w:rPr>
      </w:pPr>
    </w:p>
    <w:p w:rsidR="009A4FC4" w:rsidRPr="000E412C" w:rsidRDefault="009A4FC4" w:rsidP="002B0AB4">
      <w:pPr>
        <w:pStyle w:val="Corpodeltesto22"/>
        <w:spacing w:line="240" w:lineRule="auto"/>
        <w:jc w:val="center"/>
        <w:rPr>
          <w:rFonts w:asciiTheme="minorHAnsi" w:hAnsiTheme="minorHAnsi"/>
          <w:b/>
          <w:szCs w:val="24"/>
        </w:rPr>
      </w:pPr>
    </w:p>
    <w:p w:rsidR="0098404B" w:rsidRDefault="0098404B"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heme="minorHAnsi" w:hAnsiTheme="minorHAnsi"/>
          <w:szCs w:val="24"/>
        </w:rPr>
      </w:pPr>
    </w:p>
    <w:p w:rsidR="0098404B" w:rsidRDefault="0098404B"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heme="minorHAnsi" w:hAnsiTheme="minorHAnsi"/>
          <w:szCs w:val="24"/>
        </w:rPr>
      </w:pPr>
    </w:p>
    <w:p w:rsidR="0098404B" w:rsidRDefault="0098404B"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heme="minorHAnsi" w:hAnsiTheme="minorHAnsi"/>
          <w:szCs w:val="24"/>
        </w:rPr>
      </w:pPr>
    </w:p>
    <w:p w:rsidR="0098404B" w:rsidRDefault="0098404B"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heme="minorHAnsi" w:hAnsiTheme="minorHAnsi"/>
          <w:szCs w:val="24"/>
        </w:rPr>
      </w:pPr>
    </w:p>
    <w:p w:rsidR="0098404B" w:rsidRDefault="0098404B"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heme="minorHAnsi" w:hAnsiTheme="minorHAnsi"/>
          <w:szCs w:val="24"/>
        </w:rPr>
      </w:pPr>
    </w:p>
    <w:p w:rsidR="009A4FC4" w:rsidRPr="000E412C" w:rsidRDefault="002B0AB4"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heme="minorHAnsi" w:hAnsiTheme="minorHAnsi"/>
          <w:szCs w:val="24"/>
        </w:rPr>
      </w:pPr>
      <w:r w:rsidRPr="000E412C">
        <w:rPr>
          <w:rFonts w:asciiTheme="minorHAnsi" w:hAnsiTheme="minorHAnsi"/>
          <w:szCs w:val="24"/>
        </w:rPr>
        <w:br w:type="page"/>
      </w:r>
    </w:p>
    <w:p w:rsidR="00675AD0" w:rsidRPr="000E412C" w:rsidRDefault="00236D54" w:rsidP="00675AD0">
      <w:pPr>
        <w:pStyle w:val="Corpodeltesto22"/>
        <w:spacing w:line="240" w:lineRule="auto"/>
        <w:jc w:val="center"/>
        <w:rPr>
          <w:rFonts w:asciiTheme="minorHAnsi" w:hAnsiTheme="minorHAnsi"/>
          <w:b/>
          <w:szCs w:val="24"/>
        </w:rPr>
      </w:pPr>
      <w:r w:rsidRPr="000E412C">
        <w:rPr>
          <w:rFonts w:asciiTheme="minorHAnsi" w:hAnsiTheme="minorHAnsi"/>
          <w:b/>
          <w:szCs w:val="24"/>
        </w:rPr>
        <w:lastRenderedPageBreak/>
        <w:t xml:space="preserve">DOCUMENTO PROGRAMMATICO PREVISIONALE </w:t>
      </w:r>
    </w:p>
    <w:p w:rsidR="00675AD0" w:rsidRPr="000E412C" w:rsidRDefault="009D0F3E" w:rsidP="00675AD0">
      <w:pPr>
        <w:pStyle w:val="Corpodeltesto22"/>
        <w:spacing w:line="240" w:lineRule="auto"/>
        <w:jc w:val="center"/>
        <w:rPr>
          <w:rFonts w:asciiTheme="minorHAnsi" w:hAnsiTheme="minorHAnsi"/>
          <w:b/>
          <w:szCs w:val="24"/>
        </w:rPr>
      </w:pPr>
      <w:r>
        <w:rPr>
          <w:rFonts w:asciiTheme="minorHAnsi" w:hAnsiTheme="minorHAnsi"/>
          <w:b/>
          <w:szCs w:val="24"/>
        </w:rPr>
        <w:t>ANNO 2019</w:t>
      </w:r>
    </w:p>
    <w:p w:rsidR="00963BB2" w:rsidRPr="000E412C" w:rsidRDefault="00963BB2" w:rsidP="00963BB2">
      <w:pPr>
        <w:rPr>
          <w:rFonts w:asciiTheme="minorHAnsi" w:hAnsiTheme="minorHAnsi"/>
        </w:rPr>
      </w:pPr>
    </w:p>
    <w:p w:rsidR="00675AD0" w:rsidRPr="000E412C" w:rsidRDefault="00675AD0" w:rsidP="00675AD0">
      <w:pPr>
        <w:rPr>
          <w:rFonts w:asciiTheme="minorHAnsi" w:hAnsiTheme="minorHAnsi"/>
          <w:szCs w:val="24"/>
        </w:rPr>
      </w:pPr>
    </w:p>
    <w:p w:rsidR="00062A25" w:rsidRPr="000E412C" w:rsidRDefault="00675AD0" w:rsidP="00963BB2">
      <w:pPr>
        <w:rPr>
          <w:rFonts w:asciiTheme="minorHAnsi" w:hAnsiTheme="minorHAnsi"/>
          <w:b/>
          <w:sz w:val="23"/>
          <w:szCs w:val="23"/>
          <w:u w:val="single"/>
        </w:rPr>
      </w:pPr>
      <w:r w:rsidRPr="000E412C">
        <w:rPr>
          <w:rFonts w:asciiTheme="minorHAnsi" w:hAnsiTheme="minorHAnsi"/>
          <w:b/>
          <w:iCs/>
          <w:szCs w:val="24"/>
          <w:u w:val="single"/>
        </w:rPr>
        <w:t>Premessa</w:t>
      </w:r>
      <w:r w:rsidR="00963BB2" w:rsidRPr="000E412C">
        <w:rPr>
          <w:rFonts w:asciiTheme="minorHAnsi" w:hAnsiTheme="minorHAnsi"/>
          <w:b/>
          <w:sz w:val="23"/>
          <w:szCs w:val="23"/>
          <w:u w:val="single"/>
        </w:rPr>
        <w:t xml:space="preserve"> </w:t>
      </w:r>
    </w:p>
    <w:p w:rsidR="00041223" w:rsidRPr="00D04DC3" w:rsidRDefault="00041223" w:rsidP="00041223">
      <w:pPr>
        <w:rPr>
          <w:rFonts w:asciiTheme="minorHAnsi" w:hAnsiTheme="minorHAnsi"/>
        </w:rPr>
      </w:pPr>
      <w:r w:rsidRPr="00D04DC3">
        <w:rPr>
          <w:rFonts w:asciiTheme="minorHAnsi" w:hAnsiTheme="minorHAnsi"/>
        </w:rPr>
        <w:t>Il Documento trova</w:t>
      </w:r>
      <w:r w:rsidR="00950E20">
        <w:rPr>
          <w:rFonts w:asciiTheme="minorHAnsi" w:hAnsiTheme="minorHAnsi"/>
        </w:rPr>
        <w:t xml:space="preserve"> il suo fondamento nel P</w:t>
      </w:r>
      <w:r w:rsidR="00D8055A">
        <w:rPr>
          <w:rFonts w:asciiTheme="minorHAnsi" w:hAnsiTheme="minorHAnsi"/>
        </w:rPr>
        <w:t xml:space="preserve">iano di  </w:t>
      </w:r>
      <w:r w:rsidR="00950E20">
        <w:rPr>
          <w:rFonts w:asciiTheme="minorHAnsi" w:hAnsiTheme="minorHAnsi"/>
        </w:rPr>
        <w:t>P</w:t>
      </w:r>
      <w:r w:rsidR="00D8055A">
        <w:rPr>
          <w:rFonts w:asciiTheme="minorHAnsi" w:hAnsiTheme="minorHAnsi"/>
        </w:rPr>
        <w:t xml:space="preserve">rogrammazione </w:t>
      </w:r>
      <w:r w:rsidR="00950E20">
        <w:rPr>
          <w:rFonts w:asciiTheme="minorHAnsi" w:hAnsiTheme="minorHAnsi"/>
        </w:rPr>
        <w:t>P</w:t>
      </w:r>
      <w:r w:rsidR="00D8055A">
        <w:rPr>
          <w:rFonts w:asciiTheme="minorHAnsi" w:hAnsiTheme="minorHAnsi"/>
        </w:rPr>
        <w:t xml:space="preserve">luriennale </w:t>
      </w:r>
      <w:r w:rsidR="00950E20">
        <w:rPr>
          <w:rFonts w:asciiTheme="minorHAnsi" w:hAnsiTheme="minorHAnsi"/>
        </w:rPr>
        <w:t xml:space="preserve"> 2019-</w:t>
      </w:r>
      <w:r w:rsidRPr="00D04DC3">
        <w:rPr>
          <w:rFonts w:asciiTheme="minorHAnsi" w:hAnsiTheme="minorHAnsi"/>
        </w:rPr>
        <w:t xml:space="preserve">2021 nel quale sono stati definiti gli obiettivi strategici sia in termini di attività che di risorse </w:t>
      </w:r>
      <w:r w:rsidR="00C818D7">
        <w:rPr>
          <w:rFonts w:asciiTheme="minorHAnsi" w:hAnsiTheme="minorHAnsi"/>
        </w:rPr>
        <w:t>connessi</w:t>
      </w:r>
      <w:r w:rsidRPr="00D04DC3">
        <w:rPr>
          <w:rFonts w:asciiTheme="minorHAnsi" w:hAnsiTheme="minorHAnsi"/>
        </w:rPr>
        <w:t xml:space="preserve"> agli indirizzi assunti in tema di   gestione del patrimonio.</w:t>
      </w:r>
    </w:p>
    <w:p w:rsidR="00062A25" w:rsidRPr="000E412C" w:rsidRDefault="00062A25" w:rsidP="00963BB2">
      <w:pPr>
        <w:rPr>
          <w:rFonts w:asciiTheme="minorHAnsi" w:hAnsiTheme="minorHAnsi"/>
          <w:b/>
          <w:sz w:val="23"/>
          <w:szCs w:val="23"/>
          <w:u w:val="single"/>
        </w:rPr>
      </w:pPr>
    </w:p>
    <w:p w:rsidR="00675AD0" w:rsidRPr="000E412C" w:rsidRDefault="00062A25" w:rsidP="00675AD0">
      <w:pPr>
        <w:pStyle w:val="Titolo5"/>
        <w:overflowPunct/>
        <w:autoSpaceDE/>
        <w:adjustRightInd/>
        <w:jc w:val="both"/>
        <w:rPr>
          <w:rFonts w:asciiTheme="minorHAnsi" w:eastAsia="Times New Roman" w:hAnsiTheme="minorHAnsi" w:cs="Times New Roman"/>
          <w:iCs/>
          <w:szCs w:val="24"/>
          <w:u w:val="single"/>
        </w:rPr>
      </w:pPr>
      <w:r w:rsidRPr="000E412C">
        <w:rPr>
          <w:rFonts w:asciiTheme="minorHAnsi" w:eastAsia="Times New Roman" w:hAnsiTheme="minorHAnsi" w:cs="Times New Roman"/>
          <w:iCs/>
          <w:szCs w:val="24"/>
          <w:u w:val="single"/>
        </w:rPr>
        <w:t xml:space="preserve">Riferimenti normativi e statutari </w:t>
      </w:r>
    </w:p>
    <w:p w:rsidR="008853AA" w:rsidRPr="000E412C" w:rsidRDefault="00B30B97" w:rsidP="0020502D">
      <w:pPr>
        <w:pStyle w:val="Delibera"/>
        <w:tabs>
          <w:tab w:val="clear" w:pos="567"/>
          <w:tab w:val="clear" w:pos="1134"/>
          <w:tab w:val="clear" w:pos="1418"/>
          <w:tab w:val="clear" w:pos="1701"/>
          <w:tab w:val="left" w:pos="5103"/>
          <w:tab w:val="left" w:pos="5670"/>
        </w:tabs>
        <w:spacing w:line="240" w:lineRule="auto"/>
        <w:ind w:right="-2"/>
        <w:textAlignment w:val="auto"/>
        <w:rPr>
          <w:rFonts w:asciiTheme="minorHAnsi" w:hAnsiTheme="minorHAnsi"/>
        </w:rPr>
      </w:pPr>
      <w:r w:rsidRPr="000E412C">
        <w:rPr>
          <w:rFonts w:asciiTheme="minorHAnsi" w:hAnsiTheme="minorHAnsi"/>
          <w:iCs/>
          <w:szCs w:val="24"/>
        </w:rPr>
        <w:t>La Proposta di Documento Prog</w:t>
      </w:r>
      <w:r w:rsidR="00041223" w:rsidRPr="000E412C">
        <w:rPr>
          <w:rFonts w:asciiTheme="minorHAnsi" w:hAnsiTheme="minorHAnsi"/>
          <w:iCs/>
          <w:szCs w:val="24"/>
        </w:rPr>
        <w:t>rammatico Previsionale anno 2019</w:t>
      </w:r>
      <w:r w:rsidRPr="000E412C">
        <w:rPr>
          <w:rFonts w:asciiTheme="minorHAnsi" w:hAnsiTheme="minorHAnsi"/>
          <w:szCs w:val="24"/>
        </w:rPr>
        <w:t xml:space="preserve"> </w:t>
      </w:r>
      <w:r w:rsidR="002474E2" w:rsidRPr="000E412C">
        <w:rPr>
          <w:rFonts w:asciiTheme="minorHAnsi" w:hAnsiTheme="minorHAnsi"/>
          <w:iCs/>
          <w:szCs w:val="24"/>
        </w:rPr>
        <w:t>è elaborata</w:t>
      </w:r>
      <w:r w:rsidR="002B0AB4" w:rsidRPr="000E412C">
        <w:rPr>
          <w:rFonts w:asciiTheme="minorHAnsi" w:hAnsiTheme="minorHAnsi"/>
          <w:iCs/>
          <w:szCs w:val="24"/>
        </w:rPr>
        <w:t xml:space="preserve"> ai sensi dell’a</w:t>
      </w:r>
      <w:r w:rsidR="001203CC" w:rsidRPr="000E412C">
        <w:rPr>
          <w:rFonts w:asciiTheme="minorHAnsi" w:hAnsiTheme="minorHAnsi"/>
          <w:iCs/>
          <w:szCs w:val="24"/>
        </w:rPr>
        <w:t xml:space="preserve">rt. 21 </w:t>
      </w:r>
      <w:r w:rsidR="005403D0" w:rsidRPr="000E412C">
        <w:rPr>
          <w:rFonts w:asciiTheme="minorHAnsi" w:hAnsiTheme="minorHAnsi"/>
          <w:iCs/>
          <w:szCs w:val="24"/>
        </w:rPr>
        <w:t>comma 2 lett. d) dello statuto</w:t>
      </w:r>
      <w:r w:rsidR="002B0AB4" w:rsidRPr="000E412C">
        <w:rPr>
          <w:rFonts w:asciiTheme="minorHAnsi" w:hAnsiTheme="minorHAnsi"/>
          <w:iCs/>
          <w:szCs w:val="24"/>
        </w:rPr>
        <w:t xml:space="preserve"> </w:t>
      </w:r>
      <w:r w:rsidRPr="000E412C">
        <w:rPr>
          <w:rFonts w:asciiTheme="minorHAnsi" w:hAnsiTheme="minorHAnsi"/>
          <w:iCs/>
          <w:szCs w:val="24"/>
        </w:rPr>
        <w:t>e</w:t>
      </w:r>
      <w:r w:rsidR="008853AA" w:rsidRPr="000E412C">
        <w:rPr>
          <w:rFonts w:asciiTheme="minorHAnsi" w:hAnsiTheme="minorHAnsi"/>
          <w:iCs/>
          <w:szCs w:val="24"/>
        </w:rPr>
        <w:t xml:space="preserve"> </w:t>
      </w:r>
      <w:r w:rsidRPr="000E412C">
        <w:rPr>
          <w:rFonts w:asciiTheme="minorHAnsi" w:hAnsiTheme="minorHAnsi"/>
          <w:iCs/>
          <w:szCs w:val="24"/>
        </w:rPr>
        <w:t xml:space="preserve"> approvato</w:t>
      </w:r>
      <w:r w:rsidR="00675AD0" w:rsidRPr="000E412C">
        <w:rPr>
          <w:rFonts w:asciiTheme="minorHAnsi" w:hAnsiTheme="minorHAnsi"/>
          <w:iCs/>
          <w:szCs w:val="24"/>
        </w:rPr>
        <w:t xml:space="preserve"> dal  Consiglio di Amministrazione </w:t>
      </w:r>
      <w:r w:rsidR="00D71DB5" w:rsidRPr="000E412C">
        <w:rPr>
          <w:rFonts w:asciiTheme="minorHAnsi" w:hAnsiTheme="minorHAnsi"/>
          <w:iCs/>
          <w:szCs w:val="24"/>
        </w:rPr>
        <w:t>della Fondazione</w:t>
      </w:r>
      <w:r w:rsidR="00D404A2" w:rsidRPr="000E412C">
        <w:rPr>
          <w:rFonts w:asciiTheme="minorHAnsi" w:hAnsiTheme="minorHAnsi"/>
          <w:iCs/>
          <w:szCs w:val="24"/>
        </w:rPr>
        <w:t xml:space="preserve"> entro il 30 settembre di ogni anno</w:t>
      </w:r>
      <w:r w:rsidR="00C5714D" w:rsidRPr="000E412C">
        <w:rPr>
          <w:rFonts w:asciiTheme="minorHAnsi" w:hAnsiTheme="minorHAnsi"/>
          <w:iCs/>
          <w:szCs w:val="24"/>
        </w:rPr>
        <w:t xml:space="preserve">; </w:t>
      </w:r>
      <w:r w:rsidR="005403D0" w:rsidRPr="000E412C">
        <w:rPr>
          <w:rFonts w:asciiTheme="minorHAnsi" w:hAnsiTheme="minorHAnsi"/>
          <w:iCs/>
          <w:szCs w:val="24"/>
        </w:rPr>
        <w:t xml:space="preserve"> </w:t>
      </w:r>
      <w:r w:rsidR="008853AA" w:rsidRPr="000E412C">
        <w:rPr>
          <w:rFonts w:asciiTheme="minorHAnsi" w:hAnsiTheme="minorHAnsi"/>
          <w:iCs/>
          <w:szCs w:val="24"/>
        </w:rPr>
        <w:t xml:space="preserve">corredato </w:t>
      </w:r>
      <w:r w:rsidR="007E3BF9" w:rsidRPr="000E412C">
        <w:rPr>
          <w:rFonts w:asciiTheme="minorHAnsi" w:hAnsiTheme="minorHAnsi"/>
          <w:iCs/>
          <w:szCs w:val="24"/>
        </w:rPr>
        <w:t>con la relazion</w:t>
      </w:r>
      <w:r w:rsidR="008853AA" w:rsidRPr="000E412C">
        <w:rPr>
          <w:rFonts w:asciiTheme="minorHAnsi" w:hAnsiTheme="minorHAnsi"/>
          <w:iCs/>
          <w:szCs w:val="24"/>
        </w:rPr>
        <w:t>e del Collegio dei Sindaci</w:t>
      </w:r>
      <w:r w:rsidR="00A9732C" w:rsidRPr="000E412C">
        <w:rPr>
          <w:rFonts w:asciiTheme="minorHAnsi" w:hAnsiTheme="minorHAnsi"/>
          <w:iCs/>
          <w:szCs w:val="24"/>
        </w:rPr>
        <w:t xml:space="preserve"> nel rispetto di quanto previsto all’art. 23 c.  8 dello statuto, </w:t>
      </w:r>
      <w:r w:rsidR="00C5714D" w:rsidRPr="000E412C">
        <w:rPr>
          <w:rFonts w:asciiTheme="minorHAnsi" w:hAnsiTheme="minorHAnsi"/>
          <w:iCs/>
          <w:szCs w:val="24"/>
        </w:rPr>
        <w:t xml:space="preserve"> viene</w:t>
      </w:r>
      <w:r w:rsidR="007E3BF9" w:rsidRPr="000E412C">
        <w:rPr>
          <w:rFonts w:asciiTheme="minorHAnsi" w:hAnsiTheme="minorHAnsi"/>
          <w:iCs/>
          <w:szCs w:val="24"/>
        </w:rPr>
        <w:t xml:space="preserve"> </w:t>
      </w:r>
      <w:r w:rsidR="008853AA" w:rsidRPr="000E412C">
        <w:rPr>
          <w:rFonts w:asciiTheme="minorHAnsi" w:hAnsiTheme="minorHAnsi"/>
          <w:iCs/>
          <w:szCs w:val="24"/>
        </w:rPr>
        <w:t xml:space="preserve"> </w:t>
      </w:r>
      <w:r w:rsidR="007E3BF9" w:rsidRPr="000E412C">
        <w:rPr>
          <w:rFonts w:asciiTheme="minorHAnsi" w:hAnsiTheme="minorHAnsi"/>
          <w:iCs/>
          <w:szCs w:val="24"/>
        </w:rPr>
        <w:t>sottop</w:t>
      </w:r>
      <w:r w:rsidR="008853AA" w:rsidRPr="000E412C">
        <w:rPr>
          <w:rFonts w:asciiTheme="minorHAnsi" w:hAnsiTheme="minorHAnsi"/>
          <w:iCs/>
          <w:szCs w:val="24"/>
        </w:rPr>
        <w:t>o</w:t>
      </w:r>
      <w:r w:rsidR="007E3BF9" w:rsidRPr="000E412C">
        <w:rPr>
          <w:rFonts w:asciiTheme="minorHAnsi" w:hAnsiTheme="minorHAnsi"/>
          <w:iCs/>
          <w:szCs w:val="24"/>
        </w:rPr>
        <w:t xml:space="preserve">sto </w:t>
      </w:r>
      <w:r w:rsidR="008853AA" w:rsidRPr="000E412C">
        <w:rPr>
          <w:rFonts w:asciiTheme="minorHAnsi" w:hAnsiTheme="minorHAnsi"/>
          <w:iCs/>
          <w:szCs w:val="24"/>
        </w:rPr>
        <w:t xml:space="preserve">entro il 31 ottobre c.a. </w:t>
      </w:r>
      <w:r w:rsidR="007E3BF9" w:rsidRPr="000E412C">
        <w:rPr>
          <w:rFonts w:asciiTheme="minorHAnsi" w:hAnsiTheme="minorHAnsi"/>
          <w:iCs/>
          <w:szCs w:val="24"/>
        </w:rPr>
        <w:t xml:space="preserve">alle competenti </w:t>
      </w:r>
      <w:r w:rsidR="008853AA" w:rsidRPr="000E412C">
        <w:rPr>
          <w:rFonts w:asciiTheme="minorHAnsi" w:hAnsiTheme="minorHAnsi"/>
          <w:iCs/>
          <w:szCs w:val="24"/>
        </w:rPr>
        <w:t>determinazioni del Con</w:t>
      </w:r>
      <w:r w:rsidR="00A9732C" w:rsidRPr="000E412C">
        <w:rPr>
          <w:rFonts w:asciiTheme="minorHAnsi" w:hAnsiTheme="minorHAnsi"/>
          <w:iCs/>
          <w:szCs w:val="24"/>
        </w:rPr>
        <w:t xml:space="preserve">siglio di Indirizzo secondo </w:t>
      </w:r>
      <w:r w:rsidR="002F029F" w:rsidRPr="000E412C">
        <w:rPr>
          <w:rFonts w:asciiTheme="minorHAnsi" w:hAnsiTheme="minorHAnsi"/>
          <w:iCs/>
          <w:szCs w:val="24"/>
        </w:rPr>
        <w:t>quanto stabilito all’art. 17</w:t>
      </w:r>
      <w:r w:rsidR="008853AA" w:rsidRPr="000E412C">
        <w:rPr>
          <w:rFonts w:asciiTheme="minorHAnsi" w:hAnsiTheme="minorHAnsi"/>
          <w:iCs/>
          <w:szCs w:val="24"/>
        </w:rPr>
        <w:t xml:space="preserve"> comma 1 lett. h) dello statuto previa acquisizione del consueto parere </w:t>
      </w:r>
      <w:r w:rsidR="008853AA" w:rsidRPr="000E412C">
        <w:rPr>
          <w:rFonts w:asciiTheme="minorHAnsi" w:hAnsiTheme="minorHAnsi"/>
          <w:szCs w:val="24"/>
        </w:rPr>
        <w:t>consultivo dell’Assemblea dei Soci</w:t>
      </w:r>
      <w:r w:rsidR="002F029F" w:rsidRPr="000E412C">
        <w:rPr>
          <w:rFonts w:asciiTheme="minorHAnsi" w:hAnsiTheme="minorHAnsi"/>
          <w:szCs w:val="24"/>
        </w:rPr>
        <w:t>, ai sensi dell’art. 11</w:t>
      </w:r>
      <w:r w:rsidR="008853AA" w:rsidRPr="000E412C">
        <w:rPr>
          <w:rFonts w:asciiTheme="minorHAnsi" w:hAnsiTheme="minorHAnsi"/>
          <w:szCs w:val="24"/>
        </w:rPr>
        <w:t xml:space="preserve"> comma 1 lettera e)  dello statuto.</w:t>
      </w:r>
    </w:p>
    <w:p w:rsidR="00B30B97" w:rsidRPr="000E412C" w:rsidRDefault="00B30B97" w:rsidP="00B30B97">
      <w:pPr>
        <w:pStyle w:val="Delibera"/>
        <w:tabs>
          <w:tab w:val="clear" w:pos="567"/>
          <w:tab w:val="clear" w:pos="1134"/>
          <w:tab w:val="clear" w:pos="1418"/>
          <w:tab w:val="clear" w:pos="1701"/>
          <w:tab w:val="left" w:pos="5103"/>
          <w:tab w:val="left" w:pos="5670"/>
        </w:tabs>
        <w:spacing w:line="240" w:lineRule="auto"/>
        <w:ind w:right="-2"/>
        <w:textAlignment w:val="auto"/>
        <w:rPr>
          <w:rFonts w:asciiTheme="minorHAnsi" w:hAnsiTheme="minorHAnsi"/>
        </w:rPr>
      </w:pPr>
    </w:p>
    <w:p w:rsidR="00675AD0" w:rsidRPr="000E412C" w:rsidRDefault="00A9732C" w:rsidP="00E9567F">
      <w:pPr>
        <w:rPr>
          <w:rFonts w:asciiTheme="minorHAnsi" w:hAnsiTheme="minorHAnsi"/>
          <w:szCs w:val="24"/>
        </w:rPr>
      </w:pPr>
      <w:r w:rsidRPr="000E412C">
        <w:rPr>
          <w:rFonts w:asciiTheme="minorHAnsi" w:hAnsiTheme="minorHAnsi"/>
        </w:rPr>
        <w:t xml:space="preserve">Nella redazione della </w:t>
      </w:r>
      <w:r w:rsidR="005403D0" w:rsidRPr="000E412C">
        <w:rPr>
          <w:rFonts w:asciiTheme="minorHAnsi" w:hAnsiTheme="minorHAnsi"/>
        </w:rPr>
        <w:t xml:space="preserve">presente </w:t>
      </w:r>
      <w:r w:rsidRPr="000E412C">
        <w:rPr>
          <w:rFonts w:asciiTheme="minorHAnsi" w:hAnsiTheme="minorHAnsi"/>
        </w:rPr>
        <w:t xml:space="preserve">Proposta si è  </w:t>
      </w:r>
      <w:r w:rsidRPr="000E412C">
        <w:rPr>
          <w:rFonts w:asciiTheme="minorHAnsi" w:hAnsiTheme="minorHAnsi"/>
          <w:szCs w:val="24"/>
        </w:rPr>
        <w:t>tenuto</w:t>
      </w:r>
      <w:r w:rsidR="00B30B97" w:rsidRPr="000E412C">
        <w:rPr>
          <w:rFonts w:asciiTheme="minorHAnsi" w:hAnsiTheme="minorHAnsi"/>
          <w:szCs w:val="24"/>
        </w:rPr>
        <w:t xml:space="preserve">  conto del d</w:t>
      </w:r>
      <w:r w:rsidR="00675AD0" w:rsidRPr="000E412C">
        <w:rPr>
          <w:rFonts w:asciiTheme="minorHAnsi" w:hAnsiTheme="minorHAnsi"/>
          <w:szCs w:val="24"/>
        </w:rPr>
        <w:t>ecreto del Ministro dell’Economia e delle Finanze del 18 maggio 2004 n. 150 recante: “Regolamento ai sensi dell’ art. 11 della legge 28 dicembre 2001,  n. 448, in materia di disc</w:t>
      </w:r>
      <w:r w:rsidR="00E9567F" w:rsidRPr="000E412C">
        <w:rPr>
          <w:rFonts w:asciiTheme="minorHAnsi" w:hAnsiTheme="minorHAnsi"/>
          <w:szCs w:val="24"/>
        </w:rPr>
        <w:t xml:space="preserve">iplina di fondazioni bancarie”  Per il calcolo degli accantonamenti di legge </w:t>
      </w:r>
      <w:r w:rsidR="00C818D7">
        <w:rPr>
          <w:rFonts w:asciiTheme="minorHAnsi" w:hAnsiTheme="minorHAnsi"/>
          <w:szCs w:val="24"/>
        </w:rPr>
        <w:t xml:space="preserve">si è </w:t>
      </w:r>
      <w:r w:rsidR="00E9567F" w:rsidRPr="000E412C">
        <w:rPr>
          <w:rFonts w:asciiTheme="minorHAnsi" w:hAnsiTheme="minorHAnsi"/>
          <w:szCs w:val="24"/>
        </w:rPr>
        <w:t>tenuto conto di quanto stabilito dai precedenti decreti del  Direttore Generale del Dipartimento del Tesoro in materia  di ac</w:t>
      </w:r>
      <w:r w:rsidR="00C818D7">
        <w:rPr>
          <w:rFonts w:asciiTheme="minorHAnsi" w:hAnsiTheme="minorHAnsi"/>
          <w:szCs w:val="24"/>
        </w:rPr>
        <w:t>cantonamenti patrimoniali e di</w:t>
      </w:r>
      <w:r w:rsidR="00E9567F" w:rsidRPr="000E412C">
        <w:rPr>
          <w:rFonts w:asciiTheme="minorHAnsi" w:hAnsiTheme="minorHAnsi"/>
          <w:szCs w:val="24"/>
        </w:rPr>
        <w:t xml:space="preserve"> copertura dei disavanzi pregressi</w:t>
      </w:r>
      <w:r w:rsidR="00675AD0" w:rsidRPr="000E412C">
        <w:rPr>
          <w:rFonts w:asciiTheme="minorHAnsi" w:hAnsiTheme="minorHAnsi"/>
          <w:szCs w:val="24"/>
        </w:rPr>
        <w:t>.</w:t>
      </w:r>
      <w:r w:rsidR="005403D0" w:rsidRPr="000E412C">
        <w:rPr>
          <w:rFonts w:asciiTheme="minorHAnsi" w:hAnsiTheme="minorHAnsi"/>
          <w:szCs w:val="24"/>
        </w:rPr>
        <w:t xml:space="preserve"> </w:t>
      </w:r>
      <w:r w:rsidR="00675AD0" w:rsidRPr="000E412C">
        <w:rPr>
          <w:rFonts w:asciiTheme="minorHAnsi" w:hAnsiTheme="minorHAnsi"/>
          <w:iCs/>
          <w:szCs w:val="24"/>
        </w:rPr>
        <w:t xml:space="preserve">La </w:t>
      </w:r>
      <w:r w:rsidR="005403D0" w:rsidRPr="000E412C">
        <w:rPr>
          <w:rFonts w:asciiTheme="minorHAnsi" w:hAnsiTheme="minorHAnsi"/>
          <w:b/>
          <w:i/>
          <w:iCs/>
          <w:szCs w:val="24"/>
        </w:rPr>
        <w:t xml:space="preserve"> </w:t>
      </w:r>
      <w:r w:rsidR="005403D0" w:rsidRPr="000E412C">
        <w:rPr>
          <w:rFonts w:asciiTheme="minorHAnsi" w:hAnsiTheme="minorHAnsi"/>
          <w:iCs/>
          <w:szCs w:val="24"/>
        </w:rPr>
        <w:t>stessa</w:t>
      </w:r>
      <w:r w:rsidR="005403D0" w:rsidRPr="000E412C">
        <w:rPr>
          <w:rFonts w:asciiTheme="minorHAnsi" w:hAnsiTheme="minorHAnsi"/>
          <w:b/>
          <w:i/>
          <w:iCs/>
          <w:szCs w:val="24"/>
        </w:rPr>
        <w:t xml:space="preserve"> </w:t>
      </w:r>
      <w:r w:rsidRPr="000E412C">
        <w:rPr>
          <w:rFonts w:asciiTheme="minorHAnsi" w:hAnsiTheme="minorHAnsi"/>
          <w:iCs/>
          <w:szCs w:val="24"/>
        </w:rPr>
        <w:t xml:space="preserve">inoltre </w:t>
      </w:r>
      <w:r w:rsidR="00675AD0" w:rsidRPr="000E412C">
        <w:rPr>
          <w:rFonts w:asciiTheme="minorHAnsi" w:hAnsiTheme="minorHAnsi"/>
          <w:iCs/>
          <w:szCs w:val="24"/>
        </w:rPr>
        <w:t xml:space="preserve"> è  rispettosa </w:t>
      </w:r>
      <w:r w:rsidR="00C270EF" w:rsidRPr="000E412C">
        <w:rPr>
          <w:rFonts w:asciiTheme="minorHAnsi" w:hAnsiTheme="minorHAnsi"/>
          <w:iCs/>
          <w:szCs w:val="24"/>
        </w:rPr>
        <w:t>di quanto  stabilito all’art. 29</w:t>
      </w:r>
      <w:r w:rsidR="00675AD0" w:rsidRPr="000E412C">
        <w:rPr>
          <w:rFonts w:asciiTheme="minorHAnsi" w:hAnsiTheme="minorHAnsi"/>
          <w:iCs/>
          <w:szCs w:val="24"/>
        </w:rPr>
        <w:t xml:space="preserve">  c.5 dello statuto  relativamente  alla individuazione dei  limiti sia  per le spese  di funzionamento che per  le spese  direttamente destinate al perseguimento delle finalità statutarie; è altresì osservante  di quanto  disposto all’art. 8, comma 1  del   D. Lgs. 153/1999 in tema di destinazione del reddito.</w:t>
      </w:r>
    </w:p>
    <w:p w:rsidR="00B8154D" w:rsidRPr="000E412C" w:rsidRDefault="00B8154D" w:rsidP="00FE1D85">
      <w:pPr>
        <w:tabs>
          <w:tab w:val="left" w:pos="2127"/>
        </w:tabs>
        <w:rPr>
          <w:rFonts w:asciiTheme="minorHAnsi" w:hAnsiTheme="minorHAnsi"/>
          <w:iCs/>
          <w:szCs w:val="24"/>
        </w:rPr>
      </w:pPr>
    </w:p>
    <w:p w:rsidR="00675AD0" w:rsidRPr="000E412C" w:rsidRDefault="00C5714D" w:rsidP="00FE1D85">
      <w:pPr>
        <w:tabs>
          <w:tab w:val="left" w:pos="2127"/>
        </w:tabs>
        <w:rPr>
          <w:rFonts w:asciiTheme="minorHAnsi" w:hAnsiTheme="minorHAnsi"/>
          <w:szCs w:val="24"/>
        </w:rPr>
      </w:pPr>
      <w:r w:rsidRPr="000E412C">
        <w:rPr>
          <w:rFonts w:asciiTheme="minorHAnsi" w:hAnsiTheme="minorHAnsi"/>
          <w:iCs/>
          <w:szCs w:val="24"/>
        </w:rPr>
        <w:t>Per quanto riguarda l’</w:t>
      </w:r>
      <w:r w:rsidR="00675AD0" w:rsidRPr="000E412C">
        <w:rPr>
          <w:rFonts w:asciiTheme="minorHAnsi" w:hAnsiTheme="minorHAnsi"/>
          <w:iCs/>
          <w:szCs w:val="24"/>
        </w:rPr>
        <w:t xml:space="preserve"> individuazione dei  settori di intervento, le finalità da perseguire, le priorità, gli strumenti e  le linee generali </w:t>
      </w:r>
      <w:r w:rsidR="00D404A2" w:rsidRPr="000E412C">
        <w:rPr>
          <w:rFonts w:asciiTheme="minorHAnsi" w:hAnsiTheme="minorHAnsi"/>
          <w:iCs/>
          <w:szCs w:val="24"/>
        </w:rPr>
        <w:t>de</w:t>
      </w:r>
      <w:r w:rsidR="00822C80" w:rsidRPr="000E412C">
        <w:rPr>
          <w:rFonts w:asciiTheme="minorHAnsi" w:hAnsiTheme="minorHAnsi"/>
          <w:iCs/>
          <w:szCs w:val="24"/>
        </w:rPr>
        <w:t>lla gestione pa</w:t>
      </w:r>
      <w:r w:rsidR="00690225" w:rsidRPr="000E412C">
        <w:rPr>
          <w:rFonts w:asciiTheme="minorHAnsi" w:hAnsiTheme="minorHAnsi"/>
          <w:iCs/>
          <w:szCs w:val="24"/>
        </w:rPr>
        <w:t xml:space="preserve">trimoniale si  tiene conto </w:t>
      </w:r>
      <w:r w:rsidR="00041223" w:rsidRPr="000E412C">
        <w:rPr>
          <w:rFonts w:asciiTheme="minorHAnsi" w:hAnsiTheme="minorHAnsi"/>
          <w:iCs/>
          <w:szCs w:val="24"/>
        </w:rPr>
        <w:t xml:space="preserve">della </w:t>
      </w:r>
      <w:r w:rsidR="00041223" w:rsidRPr="00D04DC3">
        <w:rPr>
          <w:rFonts w:asciiTheme="minorHAnsi" w:hAnsiTheme="minorHAnsi"/>
          <w:iCs/>
          <w:szCs w:val="24"/>
        </w:rPr>
        <w:t>Proposta  di</w:t>
      </w:r>
      <w:r w:rsidR="00A9732C" w:rsidRPr="00D04DC3">
        <w:rPr>
          <w:rFonts w:asciiTheme="minorHAnsi" w:hAnsiTheme="minorHAnsi"/>
          <w:iCs/>
          <w:szCs w:val="24"/>
        </w:rPr>
        <w:t xml:space="preserve"> </w:t>
      </w:r>
      <w:r w:rsidR="00675AD0" w:rsidRPr="00D04DC3">
        <w:rPr>
          <w:rFonts w:asciiTheme="minorHAnsi" w:hAnsiTheme="minorHAnsi"/>
          <w:iCs/>
          <w:szCs w:val="24"/>
        </w:rPr>
        <w:t xml:space="preserve">Piano di </w:t>
      </w:r>
      <w:r w:rsidR="00822C80" w:rsidRPr="00D04DC3">
        <w:rPr>
          <w:rFonts w:asciiTheme="minorHAnsi" w:hAnsiTheme="minorHAnsi"/>
          <w:iCs/>
          <w:szCs w:val="24"/>
        </w:rPr>
        <w:t xml:space="preserve"> Programmazione</w:t>
      </w:r>
      <w:r w:rsidR="00A9732C" w:rsidRPr="00D04DC3">
        <w:rPr>
          <w:rFonts w:asciiTheme="minorHAnsi" w:hAnsiTheme="minorHAnsi"/>
          <w:iCs/>
          <w:szCs w:val="24"/>
        </w:rPr>
        <w:t xml:space="preserve"> Plurienna</w:t>
      </w:r>
      <w:r w:rsidR="00041223" w:rsidRPr="00D04DC3">
        <w:rPr>
          <w:rFonts w:asciiTheme="minorHAnsi" w:hAnsiTheme="minorHAnsi"/>
          <w:iCs/>
          <w:szCs w:val="24"/>
        </w:rPr>
        <w:t>le 2019</w:t>
      </w:r>
      <w:r w:rsidR="00BF6B53" w:rsidRPr="00D04DC3">
        <w:rPr>
          <w:rFonts w:asciiTheme="minorHAnsi" w:hAnsiTheme="minorHAnsi"/>
          <w:iCs/>
          <w:szCs w:val="24"/>
        </w:rPr>
        <w:t>-</w:t>
      </w:r>
      <w:r w:rsidR="00041223" w:rsidRPr="00D04DC3">
        <w:rPr>
          <w:rFonts w:asciiTheme="minorHAnsi" w:hAnsiTheme="minorHAnsi"/>
          <w:iCs/>
          <w:szCs w:val="24"/>
        </w:rPr>
        <w:t xml:space="preserve">2021 definito </w:t>
      </w:r>
      <w:r w:rsidR="00A9732C" w:rsidRPr="00D04DC3">
        <w:rPr>
          <w:rFonts w:asciiTheme="minorHAnsi" w:hAnsiTheme="minorHAnsi"/>
          <w:iCs/>
          <w:szCs w:val="24"/>
        </w:rPr>
        <w:t xml:space="preserve"> dal</w:t>
      </w:r>
      <w:r w:rsidR="00041223" w:rsidRPr="00D04DC3">
        <w:rPr>
          <w:rFonts w:asciiTheme="minorHAnsi" w:hAnsiTheme="minorHAnsi"/>
          <w:iCs/>
          <w:szCs w:val="24"/>
        </w:rPr>
        <w:t xml:space="preserve">lo stesso </w:t>
      </w:r>
      <w:r w:rsidR="00675AD0" w:rsidRPr="00D04DC3">
        <w:rPr>
          <w:rFonts w:asciiTheme="minorHAnsi" w:hAnsiTheme="minorHAnsi"/>
          <w:iCs/>
          <w:szCs w:val="24"/>
        </w:rPr>
        <w:t xml:space="preserve">  Consigli</w:t>
      </w:r>
      <w:r w:rsidR="00041223" w:rsidRPr="00D04DC3">
        <w:rPr>
          <w:rFonts w:asciiTheme="minorHAnsi" w:hAnsiTheme="minorHAnsi"/>
          <w:iCs/>
          <w:szCs w:val="24"/>
        </w:rPr>
        <w:t xml:space="preserve">o in data odierna e in attesa della competente approvazione da parte del Consiglio di Indirizzo </w:t>
      </w:r>
      <w:r w:rsidR="00A9732C" w:rsidRPr="00D04DC3">
        <w:rPr>
          <w:rFonts w:asciiTheme="minorHAnsi" w:hAnsiTheme="minorHAnsi"/>
          <w:iCs/>
          <w:szCs w:val="24"/>
        </w:rPr>
        <w:t xml:space="preserve"> </w:t>
      </w:r>
      <w:r w:rsidR="00041223" w:rsidRPr="00D04DC3">
        <w:rPr>
          <w:rFonts w:asciiTheme="minorHAnsi" w:hAnsiTheme="minorHAnsi"/>
          <w:iCs/>
          <w:szCs w:val="24"/>
        </w:rPr>
        <w:t xml:space="preserve">previsto </w:t>
      </w:r>
      <w:r w:rsidR="00A9732C" w:rsidRPr="00D04DC3">
        <w:rPr>
          <w:rFonts w:asciiTheme="minorHAnsi" w:hAnsiTheme="minorHAnsi"/>
          <w:iCs/>
          <w:szCs w:val="24"/>
        </w:rPr>
        <w:t>.</w:t>
      </w:r>
    </w:p>
    <w:p w:rsidR="005312E7" w:rsidRPr="000E412C" w:rsidRDefault="005312E7" w:rsidP="005312E7">
      <w:pPr>
        <w:pStyle w:val="Titolo3"/>
        <w:rPr>
          <w:rFonts w:asciiTheme="minorHAnsi" w:eastAsia="Times New Roman" w:hAnsiTheme="minorHAnsi"/>
          <w:szCs w:val="24"/>
          <w:u w:val="single"/>
        </w:rPr>
      </w:pPr>
    </w:p>
    <w:p w:rsidR="005312E7" w:rsidRPr="000E412C" w:rsidRDefault="005312E7" w:rsidP="005312E7">
      <w:pPr>
        <w:ind w:right="-1"/>
        <w:rPr>
          <w:rFonts w:asciiTheme="minorHAnsi" w:hAnsiTheme="minorHAnsi"/>
          <w:iCs/>
          <w:szCs w:val="24"/>
        </w:rPr>
      </w:pPr>
      <w:r w:rsidRPr="000E412C">
        <w:rPr>
          <w:rFonts w:asciiTheme="minorHAnsi" w:hAnsiTheme="minorHAnsi"/>
          <w:iCs/>
          <w:szCs w:val="24"/>
        </w:rPr>
        <w:t xml:space="preserve">Per quanto attiene agli aspetti  gestionali degli investimenti </w:t>
      </w:r>
      <w:r w:rsidR="00BF6B53" w:rsidRPr="000E412C">
        <w:rPr>
          <w:rFonts w:asciiTheme="minorHAnsi" w:hAnsiTheme="minorHAnsi"/>
          <w:iCs/>
          <w:szCs w:val="24"/>
        </w:rPr>
        <w:t xml:space="preserve"> e dell’</w:t>
      </w:r>
      <w:r w:rsidRPr="000E412C">
        <w:rPr>
          <w:rFonts w:asciiTheme="minorHAnsi" w:hAnsiTheme="minorHAnsi"/>
          <w:iCs/>
          <w:szCs w:val="24"/>
        </w:rPr>
        <w:t>attività erogativa,  viene mantenuta l’impostazione prudenziale già assunta nei precedenti esercizi considerando  quale orizzonte temporale di  riferimento,  quello  del medio periodo sia rispetto alle valutazioni dell’attesa dei rendimenti  degli  investimenti  che nella previsione degli effetti di ricaduta dei benefici dei  propri interventi.</w:t>
      </w:r>
    </w:p>
    <w:p w:rsidR="005312E7" w:rsidRDefault="005312E7" w:rsidP="005312E7">
      <w:pPr>
        <w:ind w:right="-1"/>
        <w:rPr>
          <w:rFonts w:asciiTheme="minorHAnsi" w:hAnsiTheme="minorHAnsi"/>
          <w:iCs/>
          <w:szCs w:val="24"/>
        </w:rPr>
      </w:pPr>
    </w:p>
    <w:p w:rsidR="000E412C" w:rsidRPr="000E412C" w:rsidRDefault="000E412C" w:rsidP="005312E7">
      <w:pPr>
        <w:ind w:right="-1"/>
        <w:rPr>
          <w:rFonts w:asciiTheme="minorHAnsi" w:hAnsiTheme="minorHAnsi"/>
          <w:iCs/>
          <w:szCs w:val="24"/>
        </w:rPr>
      </w:pPr>
    </w:p>
    <w:p w:rsidR="00B31C06" w:rsidRPr="000E412C" w:rsidRDefault="00BF6B53" w:rsidP="00BF6B53">
      <w:pPr>
        <w:rPr>
          <w:rStyle w:val="Enfasigrassetto"/>
          <w:rFonts w:asciiTheme="minorHAnsi" w:hAnsiTheme="minorHAnsi"/>
        </w:rPr>
      </w:pPr>
      <w:r w:rsidRPr="000E412C">
        <w:rPr>
          <w:rStyle w:val="Enfasigrassetto"/>
          <w:rFonts w:asciiTheme="minorHAnsi" w:hAnsiTheme="minorHAnsi"/>
        </w:rPr>
        <w:t xml:space="preserve">Quadro macroeconomico </w:t>
      </w:r>
    </w:p>
    <w:p w:rsidR="002D0B01" w:rsidRDefault="00C818D7" w:rsidP="004A4940">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color w:val="292929"/>
          <w:szCs w:val="24"/>
        </w:rPr>
      </w:pPr>
      <w:r>
        <w:rPr>
          <w:rFonts w:asciiTheme="minorHAnsi" w:hAnsiTheme="minorHAnsi"/>
          <w:color w:val="292929"/>
          <w:szCs w:val="24"/>
        </w:rPr>
        <w:t>Secondo  le</w:t>
      </w:r>
      <w:r w:rsidR="00880657">
        <w:rPr>
          <w:rFonts w:asciiTheme="minorHAnsi" w:hAnsiTheme="minorHAnsi"/>
          <w:color w:val="292929"/>
          <w:szCs w:val="24"/>
        </w:rPr>
        <w:t xml:space="preserve"> più accreditate agenzie ed </w:t>
      </w:r>
      <w:r w:rsidR="008E098B" w:rsidRPr="00D04DC3">
        <w:rPr>
          <w:rFonts w:asciiTheme="minorHAnsi" w:hAnsiTheme="minorHAnsi"/>
          <w:color w:val="292929"/>
          <w:szCs w:val="24"/>
        </w:rPr>
        <w:t xml:space="preserve"> organismi economici internazionali</w:t>
      </w:r>
      <w:r w:rsidR="002D0B01" w:rsidRPr="00D04DC3">
        <w:rPr>
          <w:rFonts w:asciiTheme="minorHAnsi" w:hAnsiTheme="minorHAnsi"/>
          <w:color w:val="292929"/>
          <w:szCs w:val="24"/>
        </w:rPr>
        <w:t xml:space="preserve"> le previsioni indicano </w:t>
      </w:r>
      <w:r w:rsidR="008E098B" w:rsidRPr="00D04DC3">
        <w:rPr>
          <w:rFonts w:asciiTheme="minorHAnsi" w:hAnsiTheme="minorHAnsi"/>
          <w:color w:val="292929"/>
          <w:szCs w:val="24"/>
        </w:rPr>
        <w:t xml:space="preserve"> </w:t>
      </w:r>
      <w:r w:rsidR="002D0B01" w:rsidRPr="00D04DC3">
        <w:rPr>
          <w:rFonts w:asciiTheme="minorHAnsi" w:hAnsiTheme="minorHAnsi"/>
          <w:color w:val="292929"/>
          <w:szCs w:val="24"/>
        </w:rPr>
        <w:t xml:space="preserve"> una espansione economica  per il 2019  a livello globale pari al  3,9% </w:t>
      </w:r>
      <w:r w:rsidR="008E098B" w:rsidRPr="00D04DC3">
        <w:rPr>
          <w:rFonts w:asciiTheme="minorHAnsi" w:hAnsiTheme="minorHAnsi"/>
          <w:color w:val="292929"/>
          <w:szCs w:val="24"/>
        </w:rPr>
        <w:t xml:space="preserve"> </w:t>
      </w:r>
      <w:r w:rsidR="002D0B01" w:rsidRPr="00D04DC3">
        <w:rPr>
          <w:rFonts w:asciiTheme="minorHAnsi" w:hAnsiTheme="minorHAnsi"/>
          <w:color w:val="292929"/>
          <w:szCs w:val="24"/>
        </w:rPr>
        <w:t xml:space="preserve">sebbene </w:t>
      </w:r>
      <w:r>
        <w:rPr>
          <w:rFonts w:asciiTheme="minorHAnsi" w:hAnsiTheme="minorHAnsi"/>
          <w:color w:val="292929"/>
          <w:szCs w:val="24"/>
        </w:rPr>
        <w:t xml:space="preserve"> vi</w:t>
      </w:r>
      <w:r w:rsidR="00880657">
        <w:rPr>
          <w:rFonts w:asciiTheme="minorHAnsi" w:hAnsiTheme="minorHAnsi"/>
          <w:color w:val="292929"/>
          <w:szCs w:val="24"/>
        </w:rPr>
        <w:t xml:space="preserve"> </w:t>
      </w:r>
      <w:r w:rsidR="00880657">
        <w:rPr>
          <w:rFonts w:asciiTheme="minorHAnsi" w:hAnsiTheme="minorHAnsi"/>
          <w:color w:val="292929"/>
          <w:szCs w:val="24"/>
        </w:rPr>
        <w:lastRenderedPageBreak/>
        <w:t xml:space="preserve">sia </w:t>
      </w:r>
      <w:r w:rsidR="008E098B" w:rsidRPr="00D04DC3">
        <w:rPr>
          <w:rFonts w:asciiTheme="minorHAnsi" w:hAnsiTheme="minorHAnsi"/>
          <w:color w:val="292929"/>
          <w:szCs w:val="24"/>
        </w:rPr>
        <w:t>il timore  di un aumento dei rischi al r</w:t>
      </w:r>
      <w:r w:rsidR="002D0B01" w:rsidRPr="00D04DC3">
        <w:rPr>
          <w:rFonts w:asciiTheme="minorHAnsi" w:hAnsiTheme="minorHAnsi"/>
          <w:color w:val="292929"/>
          <w:szCs w:val="24"/>
        </w:rPr>
        <w:t>ibasso, anche nel breve termine, con l’acuirsi di fenomeni di regionalizzazione.</w:t>
      </w:r>
    </w:p>
    <w:p w:rsidR="00880657" w:rsidRPr="00D04DC3" w:rsidRDefault="00880657" w:rsidP="004A4940">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color w:val="292929"/>
          <w:szCs w:val="24"/>
        </w:rPr>
      </w:pPr>
    </w:p>
    <w:p w:rsidR="00AD4AF5" w:rsidRPr="00D04DC3" w:rsidRDefault="004A4940" w:rsidP="000E412C">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color w:val="292929"/>
          <w:szCs w:val="24"/>
        </w:rPr>
      </w:pPr>
      <w:r w:rsidRPr="00D04DC3">
        <w:rPr>
          <w:rFonts w:asciiTheme="minorHAnsi" w:hAnsiTheme="minorHAnsi"/>
          <w:color w:val="292929"/>
          <w:szCs w:val="24"/>
        </w:rPr>
        <w:t xml:space="preserve">Gli </w:t>
      </w:r>
      <w:r w:rsidRPr="00D04DC3">
        <w:rPr>
          <w:rFonts w:asciiTheme="minorHAnsi" w:hAnsiTheme="minorHAnsi"/>
          <w:color w:val="000000"/>
          <w:szCs w:val="24"/>
        </w:rPr>
        <w:t xml:space="preserve">Stati Uniti costituiscono ancora al locomotiva </w:t>
      </w:r>
      <w:r w:rsidR="00AD4AF5" w:rsidRPr="00D04DC3">
        <w:rPr>
          <w:rFonts w:asciiTheme="minorHAnsi" w:hAnsiTheme="minorHAnsi"/>
          <w:color w:val="000000"/>
          <w:szCs w:val="24"/>
        </w:rPr>
        <w:t xml:space="preserve"> dell'economia mondiale</w:t>
      </w:r>
      <w:r w:rsidR="00880657">
        <w:rPr>
          <w:rFonts w:asciiTheme="minorHAnsi" w:hAnsiTheme="minorHAnsi"/>
          <w:color w:val="000000"/>
          <w:szCs w:val="24"/>
        </w:rPr>
        <w:t xml:space="preserve"> per i quali </w:t>
      </w:r>
      <w:r w:rsidR="000E412C" w:rsidRPr="00D04DC3">
        <w:rPr>
          <w:rFonts w:asciiTheme="minorHAnsi" w:hAnsiTheme="minorHAnsi"/>
          <w:color w:val="292929"/>
          <w:szCs w:val="24"/>
        </w:rPr>
        <w:t xml:space="preserve">si   </w:t>
      </w:r>
      <w:r w:rsidR="009D0F3E">
        <w:rPr>
          <w:rFonts w:asciiTheme="minorHAnsi" w:hAnsiTheme="minorHAnsi"/>
          <w:color w:val="292929"/>
          <w:szCs w:val="24"/>
        </w:rPr>
        <w:t>c</w:t>
      </w:r>
      <w:r w:rsidR="00AD4AF5" w:rsidRPr="00D04DC3">
        <w:rPr>
          <w:rFonts w:asciiTheme="minorHAnsi" w:hAnsiTheme="minorHAnsi"/>
          <w:color w:val="292929"/>
          <w:szCs w:val="24"/>
        </w:rPr>
        <w:t xml:space="preserve">onferma </w:t>
      </w:r>
      <w:r w:rsidR="00880657">
        <w:rPr>
          <w:rFonts w:asciiTheme="minorHAnsi" w:hAnsiTheme="minorHAnsi"/>
          <w:color w:val="292929"/>
          <w:szCs w:val="24"/>
        </w:rPr>
        <w:t xml:space="preserve">un incremento del Pil per il 2019 </w:t>
      </w:r>
      <w:r w:rsidR="00AD4AF5" w:rsidRPr="00D04DC3">
        <w:rPr>
          <w:rFonts w:asciiTheme="minorHAnsi" w:hAnsiTheme="minorHAnsi"/>
          <w:color w:val="292929"/>
          <w:szCs w:val="24"/>
        </w:rPr>
        <w:t xml:space="preserve"> a  +2,7% .</w:t>
      </w:r>
    </w:p>
    <w:p w:rsidR="00AD4AF5" w:rsidRPr="00D04DC3" w:rsidRDefault="00AD4AF5" w:rsidP="004A4940">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color w:val="000000"/>
          <w:szCs w:val="24"/>
        </w:rPr>
      </w:pPr>
    </w:p>
    <w:p w:rsidR="00B11AC3" w:rsidRPr="00D04DC3" w:rsidRDefault="00B11AC3" w:rsidP="004A4940">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color w:val="000000"/>
          <w:szCs w:val="24"/>
        </w:rPr>
      </w:pPr>
      <w:r w:rsidRPr="00D04DC3">
        <w:rPr>
          <w:rFonts w:asciiTheme="minorHAnsi" w:hAnsiTheme="minorHAnsi"/>
          <w:color w:val="000000"/>
          <w:szCs w:val="24"/>
        </w:rPr>
        <w:t xml:space="preserve">Il Pil del Giappone salirebbe a +1,8% mentre quello delle altre due grandi economie asiatiche la Cina e l’India risulterebbe rispettivamente </w:t>
      </w:r>
      <w:r w:rsidR="000E412C" w:rsidRPr="00D04DC3">
        <w:rPr>
          <w:rFonts w:asciiTheme="minorHAnsi" w:hAnsiTheme="minorHAnsi"/>
          <w:color w:val="000000"/>
          <w:szCs w:val="24"/>
        </w:rPr>
        <w:t xml:space="preserve">pari </w:t>
      </w:r>
      <w:r w:rsidRPr="00D04DC3">
        <w:rPr>
          <w:rFonts w:asciiTheme="minorHAnsi" w:hAnsiTheme="minorHAnsi"/>
          <w:color w:val="000000"/>
          <w:szCs w:val="24"/>
        </w:rPr>
        <w:t>al 6,4% e a</w:t>
      </w:r>
      <w:r w:rsidR="000E412C" w:rsidRPr="00D04DC3">
        <w:rPr>
          <w:rFonts w:asciiTheme="minorHAnsi" w:hAnsiTheme="minorHAnsi"/>
          <w:color w:val="000000"/>
          <w:szCs w:val="24"/>
        </w:rPr>
        <w:t>l</w:t>
      </w:r>
      <w:r w:rsidRPr="00D04DC3">
        <w:rPr>
          <w:rFonts w:asciiTheme="minorHAnsi" w:hAnsiTheme="minorHAnsi"/>
          <w:color w:val="000000"/>
          <w:szCs w:val="24"/>
        </w:rPr>
        <w:t xml:space="preserve"> 7,4%. </w:t>
      </w:r>
    </w:p>
    <w:p w:rsidR="00B11AC3" w:rsidRPr="00D04DC3" w:rsidRDefault="00B11AC3" w:rsidP="004A4940">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color w:val="000000"/>
          <w:szCs w:val="24"/>
        </w:rPr>
      </w:pPr>
    </w:p>
    <w:p w:rsidR="00AD4AF5" w:rsidRPr="00D04DC3" w:rsidRDefault="00AD4AF5" w:rsidP="004A4940">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color w:val="000000"/>
          <w:szCs w:val="24"/>
        </w:rPr>
      </w:pPr>
      <w:r w:rsidRPr="00D04DC3">
        <w:rPr>
          <w:rFonts w:asciiTheme="minorHAnsi" w:hAnsiTheme="minorHAnsi"/>
          <w:color w:val="000000"/>
          <w:szCs w:val="24"/>
        </w:rPr>
        <w:t xml:space="preserve">In generale </w:t>
      </w:r>
      <w:r w:rsidR="004A4940" w:rsidRPr="00D04DC3">
        <w:rPr>
          <w:rFonts w:asciiTheme="minorHAnsi" w:hAnsiTheme="minorHAnsi"/>
          <w:color w:val="000000"/>
          <w:szCs w:val="24"/>
        </w:rPr>
        <w:t>gli indicatori per i paesi del G20 restano solidi</w:t>
      </w:r>
      <w:r w:rsidRPr="00D04DC3">
        <w:rPr>
          <w:rFonts w:asciiTheme="minorHAnsi" w:hAnsiTheme="minorHAnsi"/>
          <w:color w:val="000000"/>
          <w:szCs w:val="24"/>
        </w:rPr>
        <w:t>.</w:t>
      </w:r>
    </w:p>
    <w:p w:rsidR="002D0B01" w:rsidRPr="00D04DC3" w:rsidRDefault="004A4940" w:rsidP="004A4940">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color w:val="292929"/>
          <w:szCs w:val="24"/>
        </w:rPr>
      </w:pPr>
      <w:r w:rsidRPr="00D04DC3">
        <w:rPr>
          <w:rFonts w:asciiTheme="minorHAnsi" w:hAnsiTheme="minorHAnsi"/>
          <w:color w:val="292929"/>
          <w:szCs w:val="24"/>
        </w:rPr>
        <w:t xml:space="preserve"> </w:t>
      </w:r>
    </w:p>
    <w:p w:rsidR="004A4940" w:rsidRPr="00D04DC3" w:rsidRDefault="008E098B" w:rsidP="004A4940">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Style w:val="Enfasicorsivo"/>
          <w:rFonts w:asciiTheme="minorHAnsi" w:hAnsiTheme="minorHAnsi"/>
          <w:i w:val="0"/>
          <w:iCs w:val="0"/>
          <w:color w:val="292929"/>
          <w:szCs w:val="24"/>
        </w:rPr>
      </w:pPr>
      <w:r w:rsidRPr="00D04DC3">
        <w:rPr>
          <w:rFonts w:asciiTheme="minorHAnsi" w:hAnsiTheme="minorHAnsi"/>
          <w:color w:val="292929"/>
          <w:szCs w:val="24"/>
        </w:rPr>
        <w:t>In dettaglio, la crescita dell</w:t>
      </w:r>
      <w:r w:rsidR="00AD4AF5" w:rsidRPr="00D04DC3">
        <w:rPr>
          <w:rFonts w:asciiTheme="minorHAnsi" w:hAnsiTheme="minorHAnsi"/>
          <w:color w:val="292929"/>
          <w:szCs w:val="24"/>
        </w:rPr>
        <w:t>e</w:t>
      </w:r>
      <w:r w:rsidR="00AD4AF5" w:rsidRPr="00D04DC3">
        <w:rPr>
          <w:rFonts w:asciiTheme="minorHAnsi" w:hAnsiTheme="minorHAnsi"/>
          <w:color w:val="000000"/>
          <w:szCs w:val="24"/>
        </w:rPr>
        <w:t xml:space="preserve"> </w:t>
      </w:r>
      <w:r w:rsidR="004A4940" w:rsidRPr="00D04DC3">
        <w:rPr>
          <w:rFonts w:asciiTheme="minorHAnsi" w:hAnsiTheme="minorHAnsi"/>
          <w:color w:val="000000"/>
          <w:szCs w:val="24"/>
        </w:rPr>
        <w:t>economie dei paesi cons</w:t>
      </w:r>
      <w:r w:rsidR="00AD4AF5" w:rsidRPr="00D04DC3">
        <w:rPr>
          <w:rFonts w:asciiTheme="minorHAnsi" w:hAnsiTheme="minorHAnsi"/>
          <w:color w:val="000000"/>
          <w:szCs w:val="24"/>
        </w:rPr>
        <w:t xml:space="preserve">iderati più avanzati farà </w:t>
      </w:r>
      <w:r w:rsidR="004A4940" w:rsidRPr="00D04DC3">
        <w:rPr>
          <w:rFonts w:asciiTheme="minorHAnsi" w:hAnsiTheme="minorHAnsi"/>
          <w:color w:val="000000"/>
          <w:szCs w:val="24"/>
        </w:rPr>
        <w:t xml:space="preserve"> </w:t>
      </w:r>
      <w:r w:rsidR="00AD4AF5" w:rsidRPr="00D04DC3">
        <w:rPr>
          <w:rFonts w:asciiTheme="minorHAnsi" w:hAnsiTheme="minorHAnsi"/>
          <w:color w:val="000000"/>
          <w:szCs w:val="24"/>
        </w:rPr>
        <w:t>registrare</w:t>
      </w:r>
      <w:r w:rsidR="004A4940" w:rsidRPr="00D04DC3">
        <w:rPr>
          <w:rFonts w:asciiTheme="minorHAnsi" w:hAnsiTheme="minorHAnsi"/>
          <w:color w:val="000000"/>
          <w:szCs w:val="24"/>
        </w:rPr>
        <w:t xml:space="preserve"> una crescita del 2% nel 2019, mentre le economie dei paesi cosiddetti emergenti del G20 faranno registrare un +5,1%. </w:t>
      </w:r>
    </w:p>
    <w:p w:rsidR="008E098B" w:rsidRPr="00D04DC3" w:rsidRDefault="008E098B" w:rsidP="008E098B">
      <w:pPr>
        <w:rPr>
          <w:rFonts w:asciiTheme="minorHAnsi" w:hAnsiTheme="minorHAnsi"/>
          <w:b/>
          <w:bCs/>
          <w:szCs w:val="24"/>
        </w:rPr>
      </w:pPr>
    </w:p>
    <w:p w:rsidR="006A1B9D" w:rsidRPr="00D04DC3" w:rsidRDefault="00FB2638" w:rsidP="00FB2638">
      <w:pPr>
        <w:rPr>
          <w:rFonts w:asciiTheme="minorHAnsi" w:hAnsiTheme="minorHAnsi"/>
          <w:szCs w:val="24"/>
        </w:rPr>
      </w:pPr>
      <w:r w:rsidRPr="00D04DC3">
        <w:rPr>
          <w:rFonts w:asciiTheme="minorHAnsi" w:hAnsiTheme="minorHAnsi"/>
          <w:szCs w:val="24"/>
        </w:rPr>
        <w:t>Sulla ripresa dell'economia mondiale gravano</w:t>
      </w:r>
      <w:r w:rsidR="002D0B01" w:rsidRPr="00D04DC3">
        <w:rPr>
          <w:rFonts w:asciiTheme="minorHAnsi" w:hAnsiTheme="minorHAnsi"/>
          <w:szCs w:val="24"/>
        </w:rPr>
        <w:t xml:space="preserve"> tuttavia </w:t>
      </w:r>
      <w:r w:rsidRPr="00D04DC3">
        <w:rPr>
          <w:rFonts w:asciiTheme="minorHAnsi" w:hAnsiTheme="minorHAnsi"/>
          <w:szCs w:val="24"/>
        </w:rPr>
        <w:t xml:space="preserve"> rischi sostanziali, derivanti dalla possibilità di un'accentuazione</w:t>
      </w:r>
      <w:r w:rsidRPr="00D04DC3">
        <w:rPr>
          <w:rFonts w:asciiTheme="minorHAnsi" w:hAnsiTheme="minorHAnsi"/>
          <w:b/>
          <w:bCs/>
          <w:szCs w:val="24"/>
        </w:rPr>
        <w:t xml:space="preserve"> </w:t>
      </w:r>
      <w:r w:rsidRPr="00D04DC3">
        <w:rPr>
          <w:rFonts w:asciiTheme="minorHAnsi" w:hAnsiTheme="minorHAnsi"/>
          <w:szCs w:val="24"/>
        </w:rPr>
        <w:t>dell'orientamento protezionistico delle politiche commerciali, con ripercussioni negative sulla fiducia delle imprese, sull'espansione degli scambi commerciali e della domanda globale.</w:t>
      </w:r>
    </w:p>
    <w:p w:rsidR="00FB2638" w:rsidRPr="00D04DC3" w:rsidRDefault="00FB2638" w:rsidP="00FB2638">
      <w:pPr>
        <w:rPr>
          <w:rFonts w:asciiTheme="minorHAnsi" w:hAnsiTheme="minorHAnsi"/>
          <w:b/>
          <w:bCs/>
          <w:szCs w:val="24"/>
        </w:rPr>
      </w:pPr>
    </w:p>
    <w:p w:rsidR="00AD4AF5" w:rsidRPr="00D04DC3" w:rsidRDefault="00AD4AF5" w:rsidP="00AD4AF5">
      <w:pPr>
        <w:rPr>
          <w:rFonts w:asciiTheme="minorHAnsi" w:hAnsiTheme="minorHAnsi"/>
          <w:szCs w:val="24"/>
        </w:rPr>
      </w:pPr>
      <w:r w:rsidRPr="00D04DC3">
        <w:rPr>
          <w:rFonts w:asciiTheme="minorHAnsi" w:hAnsiTheme="minorHAnsi"/>
          <w:szCs w:val="24"/>
        </w:rPr>
        <w:t>Per quanto riguarda l’eurozona i fondamentali continuano ad essere solidi ma la crescita dovrebbe attenuarsi passando dal  2,1%  nel 2018 al</w:t>
      </w:r>
      <w:r w:rsidR="006A1B9D" w:rsidRPr="00D04DC3">
        <w:rPr>
          <w:rFonts w:asciiTheme="minorHAnsi" w:hAnsiTheme="minorHAnsi"/>
          <w:szCs w:val="24"/>
        </w:rPr>
        <w:t xml:space="preserve"> 2% nel 2019, </w:t>
      </w:r>
      <w:r w:rsidRPr="00D04DC3">
        <w:rPr>
          <w:rFonts w:asciiTheme="minorHAnsi" w:hAnsiTheme="minorHAnsi"/>
          <w:szCs w:val="24"/>
        </w:rPr>
        <w:t>(anche nell'UE) in un contesto comunque  in cui le condizioni del mercato del lavoro migliorano, l'indebitamento delle famiglie cala, la fiducia dei consumatori resta</w:t>
      </w:r>
      <w:r w:rsidR="000E412C" w:rsidRPr="00D04DC3">
        <w:rPr>
          <w:rFonts w:asciiTheme="minorHAnsi" w:hAnsiTheme="minorHAnsi"/>
          <w:szCs w:val="24"/>
        </w:rPr>
        <w:t xml:space="preserve"> sostanzialmente </w:t>
      </w:r>
      <w:r w:rsidRPr="00D04DC3">
        <w:rPr>
          <w:rFonts w:asciiTheme="minorHAnsi" w:hAnsiTheme="minorHAnsi"/>
          <w:szCs w:val="24"/>
        </w:rPr>
        <w:t xml:space="preserve"> alta e la politica monetaria continua a sostenere la ripresa.</w:t>
      </w:r>
    </w:p>
    <w:p w:rsidR="00AD4AF5" w:rsidRPr="00D04DC3" w:rsidRDefault="00AD4AF5" w:rsidP="00AD4AF5">
      <w:pPr>
        <w:rPr>
          <w:rFonts w:asciiTheme="minorHAnsi" w:hAnsiTheme="minorHAnsi"/>
          <w:szCs w:val="24"/>
        </w:rPr>
      </w:pPr>
    </w:p>
    <w:p w:rsidR="00AD4AF5" w:rsidRPr="00D04DC3" w:rsidRDefault="00AD4AF5" w:rsidP="00AD4AF5">
      <w:pPr>
        <w:rPr>
          <w:rFonts w:asciiTheme="minorHAnsi" w:hAnsiTheme="minorHAnsi"/>
          <w:iCs/>
          <w:szCs w:val="24"/>
        </w:rPr>
      </w:pPr>
      <w:r w:rsidRPr="00D04DC3">
        <w:rPr>
          <w:rFonts w:asciiTheme="minorHAnsi" w:hAnsiTheme="minorHAnsi"/>
          <w:szCs w:val="24"/>
        </w:rPr>
        <w:t xml:space="preserve">Gli  scenari di base delle previsioni non contemplano </w:t>
      </w:r>
      <w:r w:rsidR="000E412C" w:rsidRPr="00D04DC3">
        <w:rPr>
          <w:rFonts w:asciiTheme="minorHAnsi" w:hAnsiTheme="minorHAnsi"/>
          <w:szCs w:val="24"/>
        </w:rPr>
        <w:t xml:space="preserve">tuttavia l’ipotesi di un aggravarsi  </w:t>
      </w:r>
      <w:r w:rsidRPr="00D04DC3">
        <w:rPr>
          <w:rFonts w:asciiTheme="minorHAnsi" w:hAnsiTheme="minorHAnsi"/>
          <w:iCs/>
          <w:szCs w:val="24"/>
        </w:rPr>
        <w:t>del contesto esterno sfavorevole,  come le crescenti tensioni commerciali con gli USA, l'incertezza politica</w:t>
      </w:r>
      <w:r w:rsidRPr="00D04DC3">
        <w:rPr>
          <w:rFonts w:asciiTheme="minorHAnsi" w:hAnsiTheme="minorHAnsi"/>
          <w:szCs w:val="24"/>
        </w:rPr>
        <w:t xml:space="preserve"> in alcuni Stati membri</w:t>
      </w:r>
      <w:r w:rsidRPr="00D04DC3">
        <w:rPr>
          <w:rFonts w:asciiTheme="minorHAnsi" w:hAnsiTheme="minorHAnsi"/>
          <w:iCs/>
          <w:szCs w:val="24"/>
        </w:rPr>
        <w:t xml:space="preserve"> nonché l'aumento dei prezzi dell'energia</w:t>
      </w:r>
      <w:r w:rsidR="000E412C" w:rsidRPr="00D04DC3">
        <w:rPr>
          <w:rFonts w:asciiTheme="minorHAnsi" w:hAnsiTheme="minorHAnsi"/>
          <w:iCs/>
          <w:szCs w:val="24"/>
        </w:rPr>
        <w:t>,</w:t>
      </w:r>
      <w:r w:rsidR="00F97BE7" w:rsidRPr="00D04DC3">
        <w:rPr>
          <w:rFonts w:asciiTheme="minorHAnsi" w:hAnsiTheme="minorHAnsi"/>
          <w:iCs/>
          <w:szCs w:val="24"/>
        </w:rPr>
        <w:t xml:space="preserve">  che </w:t>
      </w:r>
      <w:r w:rsidRPr="00D04DC3">
        <w:rPr>
          <w:rFonts w:asciiTheme="minorHAnsi" w:hAnsiTheme="minorHAnsi"/>
          <w:iCs/>
          <w:szCs w:val="24"/>
        </w:rPr>
        <w:t xml:space="preserve"> possono  erodere la fiducia e incidere negativamente sull'espansione economica. </w:t>
      </w:r>
    </w:p>
    <w:p w:rsidR="00257B47" w:rsidRPr="00D04DC3" w:rsidRDefault="00257B47" w:rsidP="006A1B9D">
      <w:pPr>
        <w:rPr>
          <w:rFonts w:asciiTheme="minorHAnsi" w:hAnsiTheme="minorHAnsi"/>
          <w:szCs w:val="24"/>
        </w:rPr>
      </w:pPr>
    </w:p>
    <w:p w:rsidR="006A1B9D" w:rsidRPr="00D04DC3" w:rsidRDefault="006A1B9D" w:rsidP="006A1B9D">
      <w:pPr>
        <w:rPr>
          <w:rFonts w:asciiTheme="minorHAnsi" w:hAnsiTheme="minorHAnsi"/>
          <w:szCs w:val="24"/>
        </w:rPr>
      </w:pPr>
      <w:r w:rsidRPr="00D04DC3">
        <w:rPr>
          <w:rFonts w:asciiTheme="minorHAnsi" w:hAnsiTheme="minorHAnsi"/>
          <w:szCs w:val="24"/>
        </w:rPr>
        <w:t xml:space="preserve">A seguito dell'aumento dei prezzi del petrolio registrato a partire dalla primavera, l'inflazione media per quest'anno è attualmente prevista all'1,9 % nell'UE e all'1,7 % nella zona euro, con un aumento in entrambi i casi di 0,2 punti percentuali rispetto alla primavera. La previsione per il 2019 è </w:t>
      </w:r>
      <w:r w:rsidR="00257B47" w:rsidRPr="00D04DC3">
        <w:rPr>
          <w:rFonts w:asciiTheme="minorHAnsi" w:hAnsiTheme="minorHAnsi"/>
          <w:szCs w:val="24"/>
        </w:rPr>
        <w:t xml:space="preserve">stimata </w:t>
      </w:r>
      <w:r w:rsidRPr="00D04DC3">
        <w:rPr>
          <w:rFonts w:asciiTheme="minorHAnsi" w:hAnsiTheme="minorHAnsi"/>
          <w:szCs w:val="24"/>
        </w:rPr>
        <w:t>all'1,7% per la zona euro, ma rimane invariata all'1,8 % per l'UE.</w:t>
      </w:r>
    </w:p>
    <w:p w:rsidR="00F8251E" w:rsidRPr="00D04DC3" w:rsidRDefault="00F8251E" w:rsidP="001017FB">
      <w:pPr>
        <w:rPr>
          <w:rFonts w:asciiTheme="minorHAnsi" w:hAnsiTheme="minorHAnsi"/>
          <w:bCs/>
          <w:szCs w:val="24"/>
        </w:rPr>
      </w:pPr>
    </w:p>
    <w:p w:rsidR="009D0F3E" w:rsidRDefault="000E412C" w:rsidP="009D0F3E">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r w:rsidRPr="00D04DC3">
        <w:rPr>
          <w:rFonts w:asciiTheme="minorHAnsi" w:hAnsiTheme="minorHAnsi"/>
          <w:szCs w:val="24"/>
        </w:rPr>
        <w:t>P</w:t>
      </w:r>
      <w:r w:rsidR="00162CA5" w:rsidRPr="00D04DC3">
        <w:rPr>
          <w:rFonts w:asciiTheme="minorHAnsi" w:hAnsiTheme="minorHAnsi"/>
          <w:szCs w:val="24"/>
        </w:rPr>
        <w:t>er l’</w:t>
      </w:r>
      <w:r w:rsidR="00F97BE7" w:rsidRPr="00D04DC3">
        <w:rPr>
          <w:rFonts w:asciiTheme="minorHAnsi" w:hAnsiTheme="minorHAnsi"/>
          <w:szCs w:val="24"/>
        </w:rPr>
        <w:t xml:space="preserve">Italia le stime di </w:t>
      </w:r>
      <w:r w:rsidR="002D0B01" w:rsidRPr="00D04DC3">
        <w:rPr>
          <w:rFonts w:asciiTheme="minorHAnsi" w:hAnsiTheme="minorHAnsi"/>
          <w:szCs w:val="24"/>
        </w:rPr>
        <w:t>crescita</w:t>
      </w:r>
      <w:r w:rsidR="00162CA5" w:rsidRPr="00D04DC3">
        <w:rPr>
          <w:rFonts w:asciiTheme="minorHAnsi" w:hAnsiTheme="minorHAnsi"/>
          <w:szCs w:val="24"/>
        </w:rPr>
        <w:t xml:space="preserve"> per il 2019 </w:t>
      </w:r>
      <w:r w:rsidRPr="00D04DC3">
        <w:rPr>
          <w:rFonts w:asciiTheme="minorHAnsi" w:hAnsiTheme="minorHAnsi"/>
          <w:szCs w:val="24"/>
        </w:rPr>
        <w:t xml:space="preserve">pari all’1% </w:t>
      </w:r>
      <w:r w:rsidR="00162CA5" w:rsidRPr="00D04DC3">
        <w:rPr>
          <w:rFonts w:asciiTheme="minorHAnsi" w:hAnsiTheme="minorHAnsi"/>
          <w:szCs w:val="24"/>
        </w:rPr>
        <w:t>sono riviste al ribasso</w:t>
      </w:r>
      <w:r w:rsidRPr="00D04DC3">
        <w:rPr>
          <w:rFonts w:asciiTheme="minorHAnsi" w:hAnsiTheme="minorHAnsi"/>
          <w:szCs w:val="24"/>
        </w:rPr>
        <w:t xml:space="preserve"> in quanto  legate</w:t>
      </w:r>
      <w:r w:rsidR="00FB2638" w:rsidRPr="00D04DC3">
        <w:rPr>
          <w:rFonts w:asciiTheme="minorHAnsi" w:hAnsiTheme="minorHAnsi"/>
          <w:szCs w:val="24"/>
        </w:rPr>
        <w:t xml:space="preserve"> agli </w:t>
      </w:r>
      <w:r w:rsidR="008E098B" w:rsidRPr="00D04DC3">
        <w:rPr>
          <w:rFonts w:asciiTheme="minorHAnsi" w:hAnsiTheme="minorHAnsi"/>
          <w:bCs/>
          <w:szCs w:val="24"/>
        </w:rPr>
        <w:t>spread più ampi</w:t>
      </w:r>
      <w:r w:rsidRPr="00D04DC3">
        <w:rPr>
          <w:rFonts w:asciiTheme="minorHAnsi" w:hAnsiTheme="minorHAnsi"/>
          <w:szCs w:val="24"/>
        </w:rPr>
        <w:t xml:space="preserve"> sui titoli di Stato e</w:t>
      </w:r>
      <w:r w:rsidR="00FB2638" w:rsidRPr="00D04DC3">
        <w:rPr>
          <w:rFonts w:asciiTheme="minorHAnsi" w:hAnsiTheme="minorHAnsi"/>
          <w:szCs w:val="24"/>
        </w:rPr>
        <w:t xml:space="preserve"> </w:t>
      </w:r>
      <w:r w:rsidR="008E098B" w:rsidRPr="00D04DC3">
        <w:rPr>
          <w:rFonts w:asciiTheme="minorHAnsi" w:hAnsiTheme="minorHAnsi"/>
          <w:szCs w:val="24"/>
        </w:rPr>
        <w:t xml:space="preserve">alle più </w:t>
      </w:r>
      <w:r w:rsidR="008E098B" w:rsidRPr="00D04DC3">
        <w:rPr>
          <w:rFonts w:asciiTheme="minorHAnsi" w:hAnsiTheme="minorHAnsi"/>
          <w:bCs/>
          <w:szCs w:val="24"/>
        </w:rPr>
        <w:t>strette condizioni finanziarie</w:t>
      </w:r>
      <w:r w:rsidR="00880657">
        <w:rPr>
          <w:rFonts w:asciiTheme="minorHAnsi" w:hAnsiTheme="minorHAnsi"/>
          <w:szCs w:val="24"/>
        </w:rPr>
        <w:t xml:space="preserve"> a seguito de</w:t>
      </w:r>
      <w:r w:rsidR="008E098B" w:rsidRPr="00D04DC3">
        <w:rPr>
          <w:rFonts w:asciiTheme="minorHAnsi" w:hAnsiTheme="minorHAnsi"/>
          <w:szCs w:val="24"/>
        </w:rPr>
        <w:t xml:space="preserve">lla </w:t>
      </w:r>
      <w:r w:rsidR="008E098B" w:rsidRPr="00D04DC3">
        <w:rPr>
          <w:rFonts w:asciiTheme="minorHAnsi" w:hAnsiTheme="minorHAnsi"/>
          <w:bCs/>
          <w:szCs w:val="24"/>
        </w:rPr>
        <w:t>incertezza politica</w:t>
      </w:r>
      <w:r w:rsidR="009D0F3E">
        <w:rPr>
          <w:rFonts w:asciiTheme="minorHAnsi" w:hAnsiTheme="minorHAnsi"/>
          <w:szCs w:val="24"/>
        </w:rPr>
        <w:t>.</w:t>
      </w:r>
    </w:p>
    <w:p w:rsidR="001D0A35" w:rsidRPr="009D0F3E" w:rsidRDefault="001D0A35" w:rsidP="009D0F3E">
      <w:pPr>
        <w:shd w:val="clear" w:color="auto" w:fill="FFFFFF"/>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Style w:val="Enfasigrassetto"/>
          <w:rFonts w:asciiTheme="minorHAnsi" w:hAnsiTheme="minorHAnsi"/>
          <w:b w:val="0"/>
          <w:bCs w:val="0"/>
          <w:szCs w:val="24"/>
        </w:rPr>
      </w:pPr>
    </w:p>
    <w:p w:rsidR="00A24EAF" w:rsidRPr="009D0F3E" w:rsidRDefault="00BF6B53" w:rsidP="009D0F3E">
      <w:pPr>
        <w:rPr>
          <w:rFonts w:asciiTheme="minorHAnsi" w:hAnsiTheme="minorHAnsi"/>
          <w:b/>
          <w:bCs/>
        </w:rPr>
      </w:pPr>
      <w:r w:rsidRPr="000E412C">
        <w:rPr>
          <w:rStyle w:val="Enfasigrassetto"/>
          <w:rFonts w:asciiTheme="minorHAnsi" w:hAnsiTheme="minorHAnsi"/>
        </w:rPr>
        <w:t>Mercati finanziari</w:t>
      </w:r>
    </w:p>
    <w:p w:rsidR="002D0B01" w:rsidRPr="0019726C" w:rsidRDefault="002D0B01" w:rsidP="00A24EAF">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heme="minorHAnsi" w:eastAsiaTheme="minorHAnsi" w:hAnsiTheme="minorHAnsi"/>
          <w:iCs/>
          <w:color w:val="000000"/>
          <w:szCs w:val="24"/>
          <w:lang w:eastAsia="en-US"/>
        </w:rPr>
      </w:pPr>
      <w:r w:rsidRPr="00D04DC3">
        <w:rPr>
          <w:rFonts w:asciiTheme="minorHAnsi" w:eastAsiaTheme="minorHAnsi" w:hAnsiTheme="minorHAnsi"/>
          <w:color w:val="000000"/>
          <w:szCs w:val="24"/>
          <w:lang w:eastAsia="en-US"/>
        </w:rPr>
        <w:t xml:space="preserve">Le prospettive di una </w:t>
      </w:r>
      <w:r w:rsidRPr="00D04DC3">
        <w:rPr>
          <w:rFonts w:asciiTheme="minorHAnsi" w:eastAsiaTheme="minorHAnsi" w:hAnsiTheme="minorHAnsi"/>
          <w:iCs/>
          <w:color w:val="000000"/>
          <w:szCs w:val="24"/>
          <w:lang w:eastAsia="en-US"/>
        </w:rPr>
        <w:t xml:space="preserve"> crescita </w:t>
      </w:r>
      <w:r w:rsidR="00A24EAF" w:rsidRPr="00D04DC3">
        <w:rPr>
          <w:rFonts w:asciiTheme="minorHAnsi" w:eastAsiaTheme="minorHAnsi" w:hAnsiTheme="minorHAnsi"/>
          <w:iCs/>
          <w:color w:val="000000"/>
          <w:szCs w:val="24"/>
          <w:lang w:eastAsia="en-US"/>
        </w:rPr>
        <w:t xml:space="preserve"> dell’economia nella parte finale d</w:t>
      </w:r>
      <w:r w:rsidRPr="00D04DC3">
        <w:rPr>
          <w:rFonts w:asciiTheme="minorHAnsi" w:eastAsiaTheme="minorHAnsi" w:hAnsiTheme="minorHAnsi"/>
          <w:iCs/>
          <w:color w:val="000000"/>
          <w:szCs w:val="24"/>
          <w:lang w:eastAsia="en-US"/>
        </w:rPr>
        <w:t>ell’anno e nell’inizio</w:t>
      </w:r>
      <w:r w:rsidR="000E412C" w:rsidRPr="00D04DC3">
        <w:rPr>
          <w:rFonts w:asciiTheme="minorHAnsi" w:eastAsiaTheme="minorHAnsi" w:hAnsiTheme="minorHAnsi"/>
          <w:iCs/>
          <w:color w:val="000000"/>
          <w:szCs w:val="24"/>
          <w:lang w:eastAsia="en-US"/>
        </w:rPr>
        <w:t xml:space="preserve"> del prossimo</w:t>
      </w:r>
      <w:r w:rsidRPr="00D04DC3">
        <w:rPr>
          <w:rFonts w:asciiTheme="minorHAnsi" w:eastAsiaTheme="minorHAnsi" w:hAnsiTheme="minorHAnsi"/>
          <w:iCs/>
          <w:color w:val="000000"/>
          <w:szCs w:val="24"/>
          <w:lang w:eastAsia="en-US"/>
        </w:rPr>
        <w:t>, portano c</w:t>
      </w:r>
      <w:r w:rsidR="00A24EAF" w:rsidRPr="00D04DC3">
        <w:rPr>
          <w:rFonts w:asciiTheme="minorHAnsi" w:eastAsiaTheme="minorHAnsi" w:hAnsiTheme="minorHAnsi"/>
          <w:iCs/>
          <w:color w:val="000000"/>
          <w:szCs w:val="24"/>
          <w:lang w:eastAsia="en-US"/>
        </w:rPr>
        <w:t xml:space="preserve">ome conseguenza </w:t>
      </w:r>
      <w:r w:rsidRPr="00D04DC3">
        <w:rPr>
          <w:rFonts w:asciiTheme="minorHAnsi" w:eastAsiaTheme="minorHAnsi" w:hAnsiTheme="minorHAnsi"/>
          <w:iCs/>
          <w:color w:val="000000"/>
          <w:szCs w:val="24"/>
          <w:lang w:eastAsia="en-US"/>
        </w:rPr>
        <w:t xml:space="preserve">la probabilità che nella prima parte del 2019 </w:t>
      </w:r>
      <w:r w:rsidR="00A24EAF" w:rsidRPr="00D04DC3">
        <w:rPr>
          <w:rFonts w:asciiTheme="minorHAnsi" w:eastAsiaTheme="minorHAnsi" w:hAnsiTheme="minorHAnsi"/>
          <w:iCs/>
          <w:color w:val="000000"/>
          <w:szCs w:val="24"/>
          <w:lang w:eastAsia="en-US"/>
        </w:rPr>
        <w:t xml:space="preserve"> almeno le alternative di investimento più vicine al capitale di rischio possano continuare ad offrire buoni rendimenti. </w:t>
      </w:r>
    </w:p>
    <w:p w:rsidR="00786764" w:rsidRPr="00950E20" w:rsidRDefault="00A24EAF" w:rsidP="00A24EAF">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heme="minorHAnsi" w:eastAsiaTheme="minorHAnsi" w:hAnsiTheme="minorHAnsi"/>
          <w:iCs/>
          <w:color w:val="000000"/>
          <w:szCs w:val="24"/>
          <w:lang w:eastAsia="en-US"/>
        </w:rPr>
      </w:pPr>
      <w:r w:rsidRPr="00D04DC3">
        <w:rPr>
          <w:rFonts w:asciiTheme="minorHAnsi" w:eastAsiaTheme="minorHAnsi" w:hAnsiTheme="minorHAnsi"/>
          <w:iCs/>
          <w:color w:val="000000"/>
          <w:szCs w:val="24"/>
          <w:lang w:eastAsia="en-US"/>
        </w:rPr>
        <w:t>Le politiche monetarie evolveranno in senso meno accomodante, alla</w:t>
      </w:r>
      <w:r w:rsidR="002D0B01" w:rsidRPr="00D04DC3">
        <w:rPr>
          <w:rFonts w:asciiTheme="minorHAnsi" w:eastAsiaTheme="minorHAnsi" w:hAnsiTheme="minorHAnsi"/>
          <w:iCs/>
          <w:color w:val="000000"/>
          <w:szCs w:val="24"/>
          <w:lang w:eastAsia="en-US"/>
        </w:rPr>
        <w:t xml:space="preserve"> FED  seguiranno   progressivamente la BCE e la banca centrale</w:t>
      </w:r>
      <w:r w:rsidR="000E412C" w:rsidRPr="00D04DC3">
        <w:rPr>
          <w:rFonts w:asciiTheme="minorHAnsi" w:eastAsiaTheme="minorHAnsi" w:hAnsiTheme="minorHAnsi"/>
          <w:iCs/>
          <w:color w:val="000000"/>
          <w:szCs w:val="24"/>
          <w:lang w:eastAsia="en-US"/>
        </w:rPr>
        <w:t xml:space="preserve"> giapponese</w:t>
      </w:r>
      <w:r w:rsidR="00880657">
        <w:rPr>
          <w:rFonts w:asciiTheme="minorHAnsi" w:eastAsiaTheme="minorHAnsi" w:hAnsiTheme="minorHAnsi"/>
          <w:iCs/>
          <w:color w:val="000000"/>
          <w:szCs w:val="24"/>
          <w:lang w:eastAsia="en-US"/>
        </w:rPr>
        <w:t>;</w:t>
      </w:r>
      <w:r w:rsidR="000E412C" w:rsidRPr="00D04DC3">
        <w:rPr>
          <w:rFonts w:asciiTheme="minorHAnsi" w:eastAsiaTheme="minorHAnsi" w:hAnsiTheme="minorHAnsi"/>
          <w:iCs/>
          <w:color w:val="000000"/>
          <w:szCs w:val="24"/>
          <w:lang w:eastAsia="en-US"/>
        </w:rPr>
        <w:t xml:space="preserve"> ne consegue </w:t>
      </w:r>
      <w:r w:rsidRPr="00D04DC3">
        <w:rPr>
          <w:rFonts w:asciiTheme="minorHAnsi" w:eastAsiaTheme="minorHAnsi" w:hAnsiTheme="minorHAnsi"/>
          <w:iCs/>
          <w:color w:val="000000"/>
          <w:szCs w:val="24"/>
          <w:lang w:eastAsia="en-US"/>
        </w:rPr>
        <w:t xml:space="preserve"> </w:t>
      </w:r>
      <w:r w:rsidR="000E412C" w:rsidRPr="00D04DC3">
        <w:rPr>
          <w:rFonts w:asciiTheme="minorHAnsi" w:eastAsiaTheme="minorHAnsi" w:hAnsiTheme="minorHAnsi"/>
          <w:iCs/>
          <w:color w:val="000000"/>
          <w:szCs w:val="24"/>
          <w:lang w:eastAsia="en-US"/>
        </w:rPr>
        <w:t>che l</w:t>
      </w:r>
      <w:r w:rsidRPr="00D04DC3">
        <w:rPr>
          <w:rFonts w:asciiTheme="minorHAnsi" w:eastAsiaTheme="minorHAnsi" w:hAnsiTheme="minorHAnsi"/>
          <w:iCs/>
          <w:color w:val="000000"/>
          <w:szCs w:val="24"/>
          <w:lang w:eastAsia="en-US"/>
        </w:rPr>
        <w:t xml:space="preserve">a </w:t>
      </w:r>
      <w:proofErr w:type="spellStart"/>
      <w:r w:rsidRPr="00D04DC3">
        <w:rPr>
          <w:rFonts w:asciiTheme="minorHAnsi" w:eastAsiaTheme="minorHAnsi" w:hAnsiTheme="minorHAnsi"/>
          <w:iCs/>
          <w:color w:val="000000"/>
          <w:szCs w:val="24"/>
          <w:lang w:eastAsia="en-US"/>
        </w:rPr>
        <w:t>duration</w:t>
      </w:r>
      <w:proofErr w:type="spellEnd"/>
      <w:r w:rsidRPr="00D04DC3">
        <w:rPr>
          <w:rFonts w:asciiTheme="minorHAnsi" w:eastAsiaTheme="minorHAnsi" w:hAnsiTheme="minorHAnsi"/>
          <w:iCs/>
          <w:color w:val="000000"/>
          <w:szCs w:val="24"/>
          <w:lang w:eastAsia="en-US"/>
        </w:rPr>
        <w:t xml:space="preserve"> della </w:t>
      </w:r>
      <w:r w:rsidRPr="00D04DC3">
        <w:rPr>
          <w:rFonts w:asciiTheme="minorHAnsi" w:eastAsiaTheme="minorHAnsi" w:hAnsiTheme="minorHAnsi"/>
          <w:iCs/>
          <w:color w:val="000000"/>
          <w:szCs w:val="24"/>
          <w:lang w:eastAsia="en-US"/>
        </w:rPr>
        <w:lastRenderedPageBreak/>
        <w:t>parte obbligaziona</w:t>
      </w:r>
      <w:r w:rsidR="00295FA5" w:rsidRPr="00D04DC3">
        <w:rPr>
          <w:rFonts w:asciiTheme="minorHAnsi" w:eastAsiaTheme="minorHAnsi" w:hAnsiTheme="minorHAnsi"/>
          <w:iCs/>
          <w:color w:val="000000"/>
          <w:szCs w:val="24"/>
          <w:lang w:eastAsia="en-US"/>
        </w:rPr>
        <w:t xml:space="preserve">ria dei portafogli dovrà </w:t>
      </w:r>
      <w:r w:rsidRPr="00D04DC3">
        <w:rPr>
          <w:rFonts w:asciiTheme="minorHAnsi" w:eastAsiaTheme="minorHAnsi" w:hAnsiTheme="minorHAnsi"/>
          <w:iCs/>
          <w:color w:val="000000"/>
          <w:szCs w:val="24"/>
          <w:lang w:eastAsia="en-US"/>
        </w:rPr>
        <w:t>continuare ad essere mantenuta breve e le esposizioni totali all’</w:t>
      </w:r>
      <w:proofErr w:type="spellStart"/>
      <w:r w:rsidRPr="00D04DC3">
        <w:rPr>
          <w:rFonts w:asciiTheme="minorHAnsi" w:eastAsiaTheme="minorHAnsi" w:hAnsiTheme="minorHAnsi"/>
          <w:iCs/>
          <w:color w:val="000000"/>
          <w:szCs w:val="24"/>
          <w:lang w:eastAsia="en-US"/>
        </w:rPr>
        <w:t>asset</w:t>
      </w:r>
      <w:proofErr w:type="spellEnd"/>
      <w:r w:rsidRPr="00D04DC3">
        <w:rPr>
          <w:rFonts w:asciiTheme="minorHAnsi" w:eastAsiaTheme="minorHAnsi" w:hAnsiTheme="minorHAnsi"/>
          <w:iCs/>
          <w:color w:val="000000"/>
          <w:szCs w:val="24"/>
          <w:lang w:eastAsia="en-US"/>
        </w:rPr>
        <w:t xml:space="preserve"> </w:t>
      </w:r>
      <w:proofErr w:type="spellStart"/>
      <w:r w:rsidRPr="00D04DC3">
        <w:rPr>
          <w:rFonts w:asciiTheme="minorHAnsi" w:eastAsiaTheme="minorHAnsi" w:hAnsiTheme="minorHAnsi"/>
          <w:iCs/>
          <w:color w:val="000000"/>
          <w:szCs w:val="24"/>
          <w:lang w:eastAsia="en-US"/>
        </w:rPr>
        <w:t>class</w:t>
      </w:r>
      <w:proofErr w:type="spellEnd"/>
      <w:r w:rsidRPr="00D04DC3">
        <w:rPr>
          <w:rFonts w:asciiTheme="minorHAnsi" w:eastAsiaTheme="minorHAnsi" w:hAnsiTheme="minorHAnsi"/>
          <w:iCs/>
          <w:color w:val="000000"/>
          <w:szCs w:val="24"/>
          <w:lang w:eastAsia="en-US"/>
        </w:rPr>
        <w:t xml:space="preserve"> non eccessive. </w:t>
      </w:r>
    </w:p>
    <w:p w:rsidR="00A24EAF" w:rsidRPr="00950E20" w:rsidRDefault="00A24EAF" w:rsidP="00A24EAF">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heme="minorHAnsi" w:eastAsiaTheme="minorHAnsi" w:hAnsiTheme="minorHAnsi"/>
          <w:iCs/>
          <w:color w:val="000000"/>
          <w:szCs w:val="24"/>
          <w:lang w:eastAsia="en-US"/>
        </w:rPr>
      </w:pPr>
      <w:r w:rsidRPr="00D04DC3">
        <w:rPr>
          <w:rFonts w:asciiTheme="minorHAnsi" w:eastAsiaTheme="minorHAnsi" w:hAnsiTheme="minorHAnsi"/>
          <w:iCs/>
          <w:color w:val="000000"/>
          <w:szCs w:val="24"/>
          <w:lang w:eastAsia="en-US"/>
        </w:rPr>
        <w:t>I principal</w:t>
      </w:r>
      <w:r w:rsidR="002D0B01" w:rsidRPr="00D04DC3">
        <w:rPr>
          <w:rFonts w:asciiTheme="minorHAnsi" w:eastAsiaTheme="minorHAnsi" w:hAnsiTheme="minorHAnsi"/>
          <w:iCs/>
          <w:color w:val="000000"/>
          <w:szCs w:val="24"/>
          <w:lang w:eastAsia="en-US"/>
        </w:rPr>
        <w:t>i contributo</w:t>
      </w:r>
      <w:r w:rsidR="00786764" w:rsidRPr="00D04DC3">
        <w:rPr>
          <w:rFonts w:asciiTheme="minorHAnsi" w:eastAsiaTheme="minorHAnsi" w:hAnsiTheme="minorHAnsi"/>
          <w:iCs/>
          <w:color w:val="000000"/>
          <w:szCs w:val="24"/>
          <w:lang w:eastAsia="en-US"/>
        </w:rPr>
        <w:t>ri al rendimento dei portafogli</w:t>
      </w:r>
      <w:r w:rsidRPr="00D04DC3">
        <w:rPr>
          <w:rFonts w:asciiTheme="minorHAnsi" w:eastAsiaTheme="minorHAnsi" w:hAnsiTheme="minorHAnsi"/>
          <w:iCs/>
          <w:color w:val="000000"/>
          <w:szCs w:val="24"/>
          <w:lang w:eastAsia="en-US"/>
        </w:rPr>
        <w:t xml:space="preserve"> saranno</w:t>
      </w:r>
      <w:r w:rsidR="00786764" w:rsidRPr="00D04DC3">
        <w:rPr>
          <w:rFonts w:asciiTheme="minorHAnsi" w:eastAsiaTheme="minorHAnsi" w:hAnsiTheme="minorHAnsi"/>
          <w:iCs/>
          <w:color w:val="000000"/>
          <w:szCs w:val="24"/>
          <w:lang w:eastAsia="en-US"/>
        </w:rPr>
        <w:t xml:space="preserve"> ancora </w:t>
      </w:r>
      <w:r w:rsidRPr="00D04DC3">
        <w:rPr>
          <w:rFonts w:asciiTheme="minorHAnsi" w:eastAsiaTheme="minorHAnsi" w:hAnsiTheme="minorHAnsi"/>
          <w:iCs/>
          <w:color w:val="000000"/>
          <w:szCs w:val="24"/>
          <w:lang w:eastAsia="en-US"/>
        </w:rPr>
        <w:t xml:space="preserve"> le azioni e le componenti obbligazionarie più vicine al capitale di rischio come convertibili e titoli finanziari; i timori di inflazione potranno tradursi in buoni rendimenti per le materie prime.</w:t>
      </w:r>
    </w:p>
    <w:p w:rsidR="00786764" w:rsidRPr="00950E20" w:rsidRDefault="00786764" w:rsidP="00A24EAF">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heme="minorHAnsi" w:eastAsiaTheme="minorHAnsi" w:hAnsiTheme="minorHAnsi"/>
          <w:iCs/>
          <w:color w:val="000000"/>
          <w:szCs w:val="24"/>
          <w:lang w:eastAsia="en-US"/>
        </w:rPr>
      </w:pPr>
      <w:r w:rsidRPr="00D04DC3">
        <w:rPr>
          <w:rFonts w:asciiTheme="minorHAnsi" w:eastAsiaTheme="minorHAnsi" w:hAnsiTheme="minorHAnsi"/>
          <w:iCs/>
          <w:color w:val="000000"/>
          <w:szCs w:val="24"/>
          <w:lang w:eastAsia="en-US"/>
        </w:rPr>
        <w:t>Per le valute l</w:t>
      </w:r>
      <w:r w:rsidR="00A24EAF" w:rsidRPr="00D04DC3">
        <w:rPr>
          <w:rFonts w:asciiTheme="minorHAnsi" w:eastAsiaTheme="minorHAnsi" w:hAnsiTheme="minorHAnsi"/>
          <w:iCs/>
          <w:color w:val="000000"/>
          <w:szCs w:val="24"/>
          <w:lang w:eastAsia="en-US"/>
        </w:rPr>
        <w:t xml:space="preserve">a maggior sincronizzazione delle politiche monetarie dovrebbe essere sfavorevole al dollaro americano e favorevole all’euro e allo yen giapponese. </w:t>
      </w:r>
    </w:p>
    <w:p w:rsidR="00A24EAF" w:rsidRPr="00D04DC3" w:rsidRDefault="00A24EAF" w:rsidP="00A24EAF">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heme="minorHAnsi" w:eastAsiaTheme="minorHAnsi" w:hAnsiTheme="minorHAnsi"/>
          <w:iCs/>
          <w:color w:val="000000"/>
          <w:szCs w:val="24"/>
          <w:lang w:eastAsia="en-US"/>
        </w:rPr>
      </w:pPr>
      <w:r w:rsidRPr="00D04DC3">
        <w:rPr>
          <w:rFonts w:asciiTheme="minorHAnsi" w:eastAsiaTheme="minorHAnsi" w:hAnsiTheme="minorHAnsi"/>
          <w:iCs/>
          <w:color w:val="000000"/>
          <w:szCs w:val="24"/>
          <w:lang w:eastAsia="en-US"/>
        </w:rPr>
        <w:t>La seconda metà dell’anno potrebbe</w:t>
      </w:r>
      <w:r w:rsidR="00786764" w:rsidRPr="00D04DC3">
        <w:rPr>
          <w:rFonts w:asciiTheme="minorHAnsi" w:eastAsiaTheme="minorHAnsi" w:hAnsiTheme="minorHAnsi"/>
          <w:iCs/>
          <w:color w:val="000000"/>
          <w:szCs w:val="24"/>
          <w:lang w:eastAsia="en-US"/>
        </w:rPr>
        <w:t xml:space="preserve">ro affacciarsi </w:t>
      </w:r>
      <w:r w:rsidRPr="00D04DC3">
        <w:rPr>
          <w:rFonts w:asciiTheme="minorHAnsi" w:eastAsiaTheme="minorHAnsi" w:hAnsiTheme="minorHAnsi"/>
          <w:iCs/>
          <w:color w:val="000000"/>
          <w:szCs w:val="24"/>
          <w:lang w:eastAsia="en-US"/>
        </w:rPr>
        <w:t xml:space="preserve"> </w:t>
      </w:r>
      <w:r w:rsidR="00786764" w:rsidRPr="00D04DC3">
        <w:rPr>
          <w:rFonts w:asciiTheme="minorHAnsi" w:eastAsiaTheme="minorHAnsi" w:hAnsiTheme="minorHAnsi"/>
          <w:iCs/>
          <w:color w:val="000000"/>
          <w:szCs w:val="24"/>
          <w:lang w:eastAsia="en-US"/>
        </w:rPr>
        <w:t>dei rischi qualora si  acuissero le tensioni commerciali e geopolitiche  ipotizzabili: ciò comporterebbe  t</w:t>
      </w:r>
      <w:r w:rsidRPr="00D04DC3">
        <w:rPr>
          <w:rFonts w:asciiTheme="minorHAnsi" w:eastAsiaTheme="minorHAnsi" w:hAnsiTheme="minorHAnsi"/>
          <w:iCs/>
          <w:color w:val="000000"/>
          <w:szCs w:val="24"/>
          <w:lang w:eastAsia="en-US"/>
        </w:rPr>
        <w:t>assi a brev</w:t>
      </w:r>
      <w:r w:rsidR="00786764" w:rsidRPr="00D04DC3">
        <w:rPr>
          <w:rFonts w:asciiTheme="minorHAnsi" w:eastAsiaTheme="minorHAnsi" w:hAnsiTheme="minorHAnsi"/>
          <w:iCs/>
          <w:color w:val="000000"/>
          <w:szCs w:val="24"/>
          <w:lang w:eastAsia="en-US"/>
        </w:rPr>
        <w:t xml:space="preserve">e più alti e restringimento </w:t>
      </w:r>
      <w:r w:rsidRPr="00D04DC3">
        <w:rPr>
          <w:rFonts w:asciiTheme="minorHAnsi" w:eastAsiaTheme="minorHAnsi" w:hAnsiTheme="minorHAnsi"/>
          <w:iCs/>
          <w:color w:val="000000"/>
          <w:szCs w:val="24"/>
          <w:lang w:eastAsia="en-US"/>
        </w:rPr>
        <w:t xml:space="preserve"> dal punto di vista dell’offerta dei fattori produttivi. </w:t>
      </w:r>
    </w:p>
    <w:p w:rsidR="00786764" w:rsidRPr="00D04DC3" w:rsidRDefault="00786764" w:rsidP="00A24EAF">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heme="minorHAnsi" w:eastAsiaTheme="minorHAnsi" w:hAnsiTheme="minorHAnsi"/>
          <w:color w:val="000000"/>
          <w:szCs w:val="24"/>
          <w:lang w:eastAsia="en-US"/>
        </w:rPr>
      </w:pPr>
    </w:p>
    <w:p w:rsidR="00D33D1D" w:rsidRDefault="00A24EAF" w:rsidP="0019726C">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heme="minorHAnsi" w:eastAsiaTheme="minorHAnsi" w:hAnsiTheme="minorHAnsi"/>
          <w:iCs/>
          <w:color w:val="000000"/>
          <w:szCs w:val="24"/>
          <w:lang w:eastAsia="en-US"/>
        </w:rPr>
      </w:pPr>
      <w:r w:rsidRPr="00D04DC3">
        <w:rPr>
          <w:rFonts w:asciiTheme="minorHAnsi" w:eastAsiaTheme="minorHAnsi" w:hAnsiTheme="minorHAnsi"/>
          <w:iCs/>
          <w:color w:val="000000"/>
          <w:szCs w:val="24"/>
          <w:lang w:eastAsia="en-US"/>
        </w:rPr>
        <w:t>Il mercato italiano, sia obbligazionario che azionario, andrà</w:t>
      </w:r>
      <w:r w:rsidR="00786764" w:rsidRPr="00D04DC3">
        <w:rPr>
          <w:rFonts w:asciiTheme="minorHAnsi" w:eastAsiaTheme="minorHAnsi" w:hAnsiTheme="minorHAnsi"/>
          <w:iCs/>
          <w:color w:val="000000"/>
          <w:szCs w:val="24"/>
          <w:lang w:eastAsia="en-US"/>
        </w:rPr>
        <w:t xml:space="preserve"> considerato  con molta cautela a causa dei rischi connessi alle   vicende politiche nazionali </w:t>
      </w:r>
      <w:r w:rsidRPr="00D04DC3">
        <w:rPr>
          <w:rFonts w:asciiTheme="minorHAnsi" w:eastAsiaTheme="minorHAnsi" w:hAnsiTheme="minorHAnsi"/>
          <w:iCs/>
          <w:color w:val="000000"/>
          <w:szCs w:val="24"/>
          <w:lang w:eastAsia="en-US"/>
        </w:rPr>
        <w:t>.</w:t>
      </w:r>
      <w:r w:rsidRPr="000E412C">
        <w:rPr>
          <w:rFonts w:asciiTheme="minorHAnsi" w:eastAsiaTheme="minorHAnsi" w:hAnsiTheme="minorHAnsi"/>
          <w:iCs/>
          <w:color w:val="000000"/>
          <w:szCs w:val="24"/>
          <w:lang w:eastAsia="en-US"/>
        </w:rPr>
        <w:t xml:space="preserve"> </w:t>
      </w:r>
    </w:p>
    <w:p w:rsidR="0019726C" w:rsidRPr="0019726C" w:rsidRDefault="0019726C" w:rsidP="0019726C">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heme="minorHAnsi" w:eastAsiaTheme="minorHAnsi" w:hAnsiTheme="minorHAnsi"/>
          <w:iCs/>
          <w:color w:val="000000"/>
          <w:szCs w:val="24"/>
          <w:lang w:eastAsia="en-US"/>
        </w:rPr>
      </w:pPr>
    </w:p>
    <w:p w:rsidR="009D0F3E" w:rsidRDefault="009D0F3E" w:rsidP="00A24EAF">
      <w:pPr>
        <w:pStyle w:val="Pidipagina"/>
        <w:tabs>
          <w:tab w:val="left" w:pos="708"/>
        </w:tabs>
        <w:jc w:val="both"/>
        <w:rPr>
          <w:rFonts w:asciiTheme="minorHAnsi" w:hAnsiTheme="minorHAnsi"/>
          <w:b/>
          <w:bCs/>
          <w:sz w:val="24"/>
          <w:szCs w:val="24"/>
          <w:u w:val="single"/>
        </w:rPr>
      </w:pPr>
      <w:r>
        <w:rPr>
          <w:rFonts w:asciiTheme="minorHAnsi" w:hAnsiTheme="minorHAnsi"/>
          <w:b/>
          <w:bCs/>
          <w:sz w:val="24"/>
          <w:szCs w:val="24"/>
          <w:u w:val="single"/>
        </w:rPr>
        <w:t xml:space="preserve">Considerazioni preliminari </w:t>
      </w:r>
    </w:p>
    <w:p w:rsidR="009D0F3E" w:rsidRDefault="00B7446F" w:rsidP="009D0F3E">
      <w:pPr>
        <w:rPr>
          <w:rFonts w:asciiTheme="minorHAnsi" w:hAnsiTheme="minorHAnsi"/>
          <w:szCs w:val="24"/>
        </w:rPr>
      </w:pPr>
      <w:r>
        <w:rPr>
          <w:rFonts w:asciiTheme="minorHAnsi" w:hAnsiTheme="minorHAnsi"/>
          <w:szCs w:val="24"/>
        </w:rPr>
        <w:t>N</w:t>
      </w:r>
      <w:r w:rsidR="004336C9">
        <w:rPr>
          <w:rFonts w:asciiTheme="minorHAnsi" w:hAnsiTheme="minorHAnsi"/>
          <w:szCs w:val="24"/>
        </w:rPr>
        <w:t>el PPP 2019-</w:t>
      </w:r>
      <w:r w:rsidR="009D0F3E" w:rsidRPr="009D0F3E">
        <w:rPr>
          <w:rFonts w:asciiTheme="minorHAnsi" w:hAnsiTheme="minorHAnsi"/>
          <w:szCs w:val="24"/>
        </w:rPr>
        <w:t>2021</w:t>
      </w:r>
      <w:r>
        <w:rPr>
          <w:rFonts w:asciiTheme="minorHAnsi" w:hAnsiTheme="minorHAnsi"/>
          <w:szCs w:val="24"/>
        </w:rPr>
        <w:t xml:space="preserve">  </w:t>
      </w:r>
      <w:r w:rsidR="009D0F3E" w:rsidRPr="009D0F3E">
        <w:rPr>
          <w:rFonts w:asciiTheme="minorHAnsi" w:hAnsiTheme="minorHAnsi"/>
          <w:szCs w:val="24"/>
        </w:rPr>
        <w:t>sono stati definiti gli obiettivi strategici sia in termini di attività che di risorse connesse agli indirizzi assunti in te</w:t>
      </w:r>
      <w:r>
        <w:rPr>
          <w:rFonts w:asciiTheme="minorHAnsi" w:hAnsiTheme="minorHAnsi"/>
          <w:szCs w:val="24"/>
        </w:rPr>
        <w:t>ma di   gestione del patrimonio ed a questi il presente Documento si ispira.</w:t>
      </w:r>
    </w:p>
    <w:p w:rsidR="00B7446F" w:rsidRDefault="00B7446F" w:rsidP="009D0F3E">
      <w:pPr>
        <w:rPr>
          <w:rFonts w:asciiTheme="minorHAnsi" w:hAnsiTheme="minorHAnsi"/>
          <w:b/>
          <w:szCs w:val="24"/>
        </w:rPr>
      </w:pPr>
    </w:p>
    <w:p w:rsidR="00B7446F" w:rsidRPr="00B7446F" w:rsidRDefault="00B7446F" w:rsidP="00B7446F">
      <w:pPr>
        <w:rPr>
          <w:rFonts w:asciiTheme="minorHAnsi" w:hAnsiTheme="minorHAnsi"/>
        </w:rPr>
      </w:pPr>
      <w:r w:rsidRPr="00B7446F">
        <w:rPr>
          <w:rFonts w:asciiTheme="minorHAnsi" w:hAnsiTheme="minorHAnsi"/>
        </w:rPr>
        <w:t xml:space="preserve">Il PPP 2019-2021 stabilisce  che  l’ammontare delle risorse destinate all’attività erogativa </w:t>
      </w:r>
      <w:r>
        <w:rPr>
          <w:rFonts w:asciiTheme="minorHAnsi" w:hAnsiTheme="minorHAnsi"/>
        </w:rPr>
        <w:t>viene</w:t>
      </w:r>
      <w:r w:rsidRPr="00B7446F">
        <w:rPr>
          <w:rFonts w:asciiTheme="minorHAnsi" w:hAnsiTheme="minorHAnsi"/>
        </w:rPr>
        <w:t xml:space="preserve">   determinato per ciascun anno    sulla base del reddito prodotto dall’esercizio precedente. </w:t>
      </w:r>
    </w:p>
    <w:p w:rsidR="00B7446F" w:rsidRPr="00950E20" w:rsidRDefault="00B7446F" w:rsidP="009D0F3E">
      <w:pPr>
        <w:rPr>
          <w:rFonts w:asciiTheme="minorHAnsi" w:hAnsiTheme="minorHAnsi"/>
          <w:b/>
          <w:szCs w:val="24"/>
        </w:rPr>
      </w:pPr>
    </w:p>
    <w:p w:rsidR="009D0F3E" w:rsidRPr="009D0F3E" w:rsidRDefault="009D0F3E" w:rsidP="009D0F3E">
      <w:pPr>
        <w:rPr>
          <w:rFonts w:asciiTheme="minorHAnsi" w:hAnsiTheme="minorHAnsi"/>
          <w:szCs w:val="24"/>
        </w:rPr>
      </w:pPr>
      <w:r w:rsidRPr="009D0F3E">
        <w:rPr>
          <w:rFonts w:asciiTheme="minorHAnsi" w:hAnsiTheme="minorHAnsi"/>
          <w:szCs w:val="24"/>
        </w:rPr>
        <w:t xml:space="preserve">Per l’esercizio 2018, considerato l’andamento  economico dei primi 8 mesi e la   proiezione dei conti  a fine esercizio, </w:t>
      </w:r>
      <w:r w:rsidR="00630057">
        <w:rPr>
          <w:rFonts w:asciiTheme="minorHAnsi" w:hAnsiTheme="minorHAnsi"/>
          <w:szCs w:val="24"/>
        </w:rPr>
        <w:t xml:space="preserve">il </w:t>
      </w:r>
      <w:r w:rsidR="00630057" w:rsidRPr="009D0F3E">
        <w:rPr>
          <w:rFonts w:asciiTheme="minorHAnsi" w:hAnsiTheme="minorHAnsi"/>
          <w:szCs w:val="24"/>
        </w:rPr>
        <w:t>reddito prodotto</w:t>
      </w:r>
      <w:r w:rsidR="00F445B8">
        <w:rPr>
          <w:rFonts w:asciiTheme="minorHAnsi" w:hAnsiTheme="minorHAnsi"/>
          <w:szCs w:val="24"/>
        </w:rPr>
        <w:t xml:space="preserve"> </w:t>
      </w:r>
      <w:r w:rsidR="00630057">
        <w:rPr>
          <w:rFonts w:asciiTheme="minorHAnsi" w:hAnsiTheme="minorHAnsi"/>
          <w:szCs w:val="24"/>
        </w:rPr>
        <w:t xml:space="preserve"> </w:t>
      </w:r>
      <w:r>
        <w:rPr>
          <w:rFonts w:asciiTheme="minorHAnsi" w:hAnsiTheme="minorHAnsi"/>
          <w:szCs w:val="24"/>
        </w:rPr>
        <w:t>a</w:t>
      </w:r>
      <w:r w:rsidR="002446A4">
        <w:rPr>
          <w:rFonts w:asciiTheme="minorHAnsi" w:hAnsiTheme="minorHAnsi"/>
          <w:szCs w:val="24"/>
        </w:rPr>
        <w:t xml:space="preserve"> fine anno risulta pari a  zero:</w:t>
      </w:r>
    </w:p>
    <w:p w:rsidR="009D0F3E" w:rsidRPr="00C834FD" w:rsidRDefault="009D0F3E" w:rsidP="009D0F3E">
      <w:pPr>
        <w:rPr>
          <w:rFonts w:asciiTheme="minorHAnsi" w:hAnsiTheme="minorHAnsi"/>
          <w:sz w:val="20"/>
        </w:rPr>
      </w:pPr>
      <w:r w:rsidRPr="00C834FD">
        <w:rPr>
          <w:rFonts w:asciiTheme="minorHAnsi" w:hAnsiTheme="minorHAnsi"/>
          <w:sz w:val="20"/>
        </w:rPr>
        <w:t>(x 000)</w:t>
      </w:r>
    </w:p>
    <w:tbl>
      <w:tblPr>
        <w:tblW w:w="5132" w:type="dxa"/>
        <w:tblInd w:w="108" w:type="dxa"/>
        <w:tblBorders>
          <w:top w:val="nil"/>
          <w:left w:val="nil"/>
          <w:bottom w:val="nil"/>
          <w:right w:val="nil"/>
        </w:tblBorders>
        <w:tblLook w:val="0000"/>
      </w:tblPr>
      <w:tblGrid>
        <w:gridCol w:w="3376"/>
        <w:gridCol w:w="1756"/>
      </w:tblGrid>
      <w:tr w:rsidR="009D0F3E" w:rsidRPr="00C834FD" w:rsidTr="009D0F3E">
        <w:trPr>
          <w:trHeight w:val="110"/>
        </w:trPr>
        <w:tc>
          <w:tcPr>
            <w:tcW w:w="5132" w:type="dxa"/>
            <w:gridSpan w:val="2"/>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b/>
                <w:sz w:val="20"/>
                <w:szCs w:val="20"/>
              </w:rPr>
            </w:pPr>
            <w:r w:rsidRPr="00C834FD">
              <w:rPr>
                <w:rFonts w:asciiTheme="minorHAnsi" w:hAnsiTheme="minorHAnsi"/>
                <w:b/>
                <w:bCs/>
                <w:sz w:val="20"/>
                <w:szCs w:val="20"/>
              </w:rPr>
              <w:t xml:space="preserve">PROVENTI: </w:t>
            </w: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sz w:val="20"/>
                <w:szCs w:val="20"/>
              </w:rPr>
              <w:t>risultato delle gestioni patrimoniali</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jc w:val="right"/>
              <w:rPr>
                <w:rFonts w:asciiTheme="minorHAnsi" w:hAnsiTheme="minorHAnsi"/>
                <w:sz w:val="20"/>
                <w:szCs w:val="20"/>
              </w:rPr>
            </w:pPr>
            <w:r w:rsidRPr="00C834FD">
              <w:rPr>
                <w:rFonts w:asciiTheme="minorHAnsi" w:hAnsiTheme="minorHAnsi"/>
                <w:sz w:val="20"/>
                <w:szCs w:val="20"/>
              </w:rPr>
              <w:t>200,0</w:t>
            </w: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sz w:val="20"/>
                <w:szCs w:val="20"/>
              </w:rPr>
              <w:t>proventi da immobilizzazioni finanziarie e vari</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jc w:val="right"/>
              <w:rPr>
                <w:rFonts w:asciiTheme="minorHAnsi" w:hAnsiTheme="minorHAnsi"/>
                <w:sz w:val="20"/>
                <w:szCs w:val="20"/>
              </w:rPr>
            </w:pPr>
            <w:r w:rsidRPr="00C834FD">
              <w:rPr>
                <w:rFonts w:asciiTheme="minorHAnsi" w:hAnsiTheme="minorHAnsi"/>
                <w:bCs/>
                <w:sz w:val="20"/>
                <w:szCs w:val="20"/>
              </w:rPr>
              <w:t>455,0</w:t>
            </w: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sz w:val="20"/>
                <w:szCs w:val="20"/>
              </w:rPr>
              <w:t xml:space="preserve">altri proventi </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jc w:val="right"/>
              <w:rPr>
                <w:rFonts w:asciiTheme="minorHAnsi" w:hAnsiTheme="minorHAnsi"/>
                <w:sz w:val="20"/>
                <w:szCs w:val="20"/>
              </w:rPr>
            </w:pPr>
            <w:r w:rsidRPr="00C834FD">
              <w:rPr>
                <w:rFonts w:asciiTheme="minorHAnsi" w:hAnsiTheme="minorHAnsi"/>
                <w:bCs/>
                <w:sz w:val="20"/>
                <w:szCs w:val="20"/>
              </w:rPr>
              <w:t>2,0</w:t>
            </w:r>
          </w:p>
        </w:tc>
      </w:tr>
      <w:tr w:rsidR="009D0F3E" w:rsidRPr="00C834FD" w:rsidTr="009D0F3E">
        <w:trPr>
          <w:trHeight w:val="110"/>
        </w:trPr>
        <w:tc>
          <w:tcPr>
            <w:tcW w:w="5132" w:type="dxa"/>
            <w:gridSpan w:val="2"/>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jc w:val="right"/>
              <w:rPr>
                <w:rFonts w:asciiTheme="minorHAnsi" w:hAnsiTheme="minorHAnsi"/>
                <w:sz w:val="20"/>
                <w:szCs w:val="20"/>
              </w:rPr>
            </w:pPr>
            <w:r w:rsidRPr="00C834FD">
              <w:rPr>
                <w:rFonts w:asciiTheme="minorHAnsi" w:hAnsiTheme="minorHAnsi"/>
                <w:b/>
                <w:bCs/>
                <w:sz w:val="20"/>
                <w:szCs w:val="20"/>
              </w:rPr>
              <w:t>+657,0</w:t>
            </w:r>
          </w:p>
        </w:tc>
      </w:tr>
      <w:tr w:rsidR="009D0F3E" w:rsidRPr="00C834FD" w:rsidTr="009D0F3E">
        <w:trPr>
          <w:trHeight w:val="110"/>
        </w:trPr>
        <w:tc>
          <w:tcPr>
            <w:tcW w:w="5132" w:type="dxa"/>
            <w:gridSpan w:val="2"/>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b/>
                <w:bCs/>
                <w:sz w:val="20"/>
                <w:szCs w:val="20"/>
              </w:rPr>
              <w:t xml:space="preserve">ONERI: </w:t>
            </w: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sz w:val="20"/>
                <w:szCs w:val="20"/>
              </w:rPr>
              <w:t xml:space="preserve">spese di funzionamento </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jc w:val="right"/>
              <w:rPr>
                <w:rFonts w:asciiTheme="minorHAnsi" w:hAnsiTheme="minorHAnsi"/>
                <w:sz w:val="20"/>
                <w:szCs w:val="20"/>
              </w:rPr>
            </w:pPr>
            <w:r w:rsidRPr="00C834FD">
              <w:rPr>
                <w:rFonts w:asciiTheme="minorHAnsi" w:hAnsiTheme="minorHAnsi"/>
                <w:sz w:val="20"/>
                <w:szCs w:val="20"/>
              </w:rPr>
              <w:t>505,0</w:t>
            </w: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sz w:val="20"/>
                <w:szCs w:val="20"/>
              </w:rPr>
              <w:t xml:space="preserve">ammortamenti </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jc w:val="right"/>
              <w:rPr>
                <w:rFonts w:asciiTheme="minorHAnsi" w:hAnsiTheme="minorHAnsi"/>
                <w:sz w:val="20"/>
                <w:szCs w:val="20"/>
              </w:rPr>
            </w:pPr>
            <w:r w:rsidRPr="00C834FD">
              <w:rPr>
                <w:rFonts w:asciiTheme="minorHAnsi" w:hAnsiTheme="minorHAnsi"/>
                <w:sz w:val="20"/>
                <w:szCs w:val="20"/>
              </w:rPr>
              <w:t>34,8</w:t>
            </w: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sz w:val="20"/>
                <w:szCs w:val="20"/>
              </w:rPr>
              <w:t xml:space="preserve">imposte e tasse </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F445B8" w:rsidP="00F2504E">
            <w:pPr>
              <w:pStyle w:val="Default"/>
              <w:jc w:val="right"/>
              <w:rPr>
                <w:rFonts w:asciiTheme="minorHAnsi" w:hAnsiTheme="minorHAnsi"/>
                <w:sz w:val="20"/>
                <w:szCs w:val="20"/>
              </w:rPr>
            </w:pPr>
            <w:r>
              <w:rPr>
                <w:rFonts w:asciiTheme="minorHAnsi" w:hAnsiTheme="minorHAnsi"/>
                <w:sz w:val="20"/>
                <w:szCs w:val="20"/>
              </w:rPr>
              <w:t>11</w:t>
            </w:r>
            <w:r w:rsidR="009D0F3E" w:rsidRPr="00C834FD">
              <w:rPr>
                <w:rFonts w:asciiTheme="minorHAnsi" w:hAnsiTheme="minorHAnsi"/>
                <w:sz w:val="20"/>
                <w:szCs w:val="20"/>
              </w:rPr>
              <w:t>0,0</w:t>
            </w:r>
          </w:p>
        </w:tc>
      </w:tr>
      <w:tr w:rsidR="009D0F3E" w:rsidRPr="00C834FD" w:rsidTr="009D0F3E">
        <w:trPr>
          <w:trHeight w:val="110"/>
        </w:trPr>
        <w:tc>
          <w:tcPr>
            <w:tcW w:w="5132" w:type="dxa"/>
            <w:gridSpan w:val="2"/>
            <w:tcBorders>
              <w:top w:val="single" w:sz="4" w:space="0" w:color="auto"/>
              <w:left w:val="single" w:sz="4" w:space="0" w:color="auto"/>
              <w:bottom w:val="single" w:sz="4" w:space="0" w:color="auto"/>
              <w:right w:val="single" w:sz="4" w:space="0" w:color="auto"/>
            </w:tcBorders>
          </w:tcPr>
          <w:p w:rsidR="009D0F3E" w:rsidRPr="00C834FD" w:rsidRDefault="00D8055A" w:rsidP="00F2504E">
            <w:pPr>
              <w:pStyle w:val="Default"/>
              <w:jc w:val="right"/>
              <w:rPr>
                <w:rFonts w:asciiTheme="minorHAnsi" w:hAnsiTheme="minorHAnsi"/>
                <w:sz w:val="20"/>
                <w:szCs w:val="20"/>
              </w:rPr>
            </w:pPr>
            <w:r>
              <w:rPr>
                <w:rFonts w:asciiTheme="minorHAnsi" w:hAnsiTheme="minorHAnsi"/>
                <w:b/>
                <w:bCs/>
                <w:sz w:val="20"/>
                <w:szCs w:val="20"/>
              </w:rPr>
              <w:t>-64</w:t>
            </w:r>
            <w:r w:rsidR="009D0F3E" w:rsidRPr="00C834FD">
              <w:rPr>
                <w:rFonts w:asciiTheme="minorHAnsi" w:hAnsiTheme="minorHAnsi"/>
                <w:b/>
                <w:bCs/>
                <w:sz w:val="20"/>
                <w:szCs w:val="20"/>
              </w:rPr>
              <w:t xml:space="preserve">9,8 </w:t>
            </w: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b/>
                <w:bCs/>
                <w:sz w:val="20"/>
                <w:szCs w:val="20"/>
              </w:rPr>
            </w:pPr>
          </w:p>
          <w:p w:rsidR="009D0F3E" w:rsidRPr="00C834FD" w:rsidRDefault="009D0F3E" w:rsidP="00F2504E">
            <w:pPr>
              <w:pStyle w:val="Default"/>
              <w:rPr>
                <w:rFonts w:asciiTheme="minorHAnsi" w:hAnsiTheme="minorHAnsi"/>
                <w:sz w:val="20"/>
                <w:szCs w:val="20"/>
              </w:rPr>
            </w:pPr>
            <w:r w:rsidRPr="00C834FD">
              <w:rPr>
                <w:rFonts w:asciiTheme="minorHAnsi" w:hAnsiTheme="minorHAnsi"/>
                <w:b/>
                <w:bCs/>
                <w:sz w:val="20"/>
                <w:szCs w:val="20"/>
              </w:rPr>
              <w:t>AVANZO</w:t>
            </w:r>
            <w:r w:rsidR="00630057">
              <w:rPr>
                <w:rFonts w:asciiTheme="minorHAnsi" w:hAnsiTheme="minorHAnsi"/>
                <w:b/>
                <w:bCs/>
                <w:sz w:val="20"/>
                <w:szCs w:val="20"/>
              </w:rPr>
              <w:t xml:space="preserve">/DISAVANZO </w:t>
            </w:r>
            <w:r w:rsidRPr="00C834FD">
              <w:rPr>
                <w:rFonts w:asciiTheme="minorHAnsi" w:hAnsiTheme="minorHAnsi"/>
                <w:b/>
                <w:bCs/>
                <w:sz w:val="20"/>
                <w:szCs w:val="20"/>
              </w:rPr>
              <w:t xml:space="preserve"> </w:t>
            </w:r>
            <w:proofErr w:type="spellStart"/>
            <w:r w:rsidRPr="00C834FD">
              <w:rPr>
                <w:rFonts w:asciiTheme="minorHAnsi" w:hAnsiTheme="minorHAnsi"/>
                <w:b/>
                <w:bCs/>
                <w:sz w:val="20"/>
                <w:szCs w:val="20"/>
              </w:rPr>
              <w:t>DI</w:t>
            </w:r>
            <w:proofErr w:type="spellEnd"/>
            <w:r w:rsidRPr="00C834FD">
              <w:rPr>
                <w:rFonts w:asciiTheme="minorHAnsi" w:hAnsiTheme="minorHAnsi"/>
                <w:b/>
                <w:bCs/>
                <w:sz w:val="20"/>
                <w:szCs w:val="20"/>
              </w:rPr>
              <w:t xml:space="preserve"> GESTIONE </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b/>
                <w:bCs/>
                <w:sz w:val="20"/>
                <w:szCs w:val="20"/>
              </w:rPr>
            </w:pPr>
          </w:p>
          <w:p w:rsidR="009D0F3E" w:rsidRPr="00C834FD" w:rsidRDefault="00F445B8" w:rsidP="00F445B8">
            <w:pPr>
              <w:pStyle w:val="Default"/>
              <w:jc w:val="right"/>
              <w:rPr>
                <w:rFonts w:asciiTheme="minorHAnsi" w:hAnsiTheme="minorHAnsi"/>
                <w:sz w:val="20"/>
                <w:szCs w:val="20"/>
              </w:rPr>
            </w:pPr>
            <w:r>
              <w:rPr>
                <w:rFonts w:asciiTheme="minorHAnsi" w:hAnsiTheme="minorHAnsi"/>
                <w:b/>
                <w:bCs/>
                <w:sz w:val="20"/>
                <w:szCs w:val="20"/>
              </w:rPr>
              <w:t>7,2</w:t>
            </w:r>
          </w:p>
        </w:tc>
      </w:tr>
      <w:tr w:rsidR="009D0F3E" w:rsidRPr="00C834FD" w:rsidTr="009D0F3E">
        <w:trPr>
          <w:trHeight w:val="110"/>
        </w:trPr>
        <w:tc>
          <w:tcPr>
            <w:tcW w:w="5132" w:type="dxa"/>
            <w:gridSpan w:val="2"/>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b/>
                <w:bCs/>
                <w:sz w:val="20"/>
                <w:szCs w:val="20"/>
              </w:rPr>
              <w:t xml:space="preserve">accantonamenti: </w:t>
            </w: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sz w:val="20"/>
                <w:szCs w:val="20"/>
              </w:rPr>
              <w:t xml:space="preserve">al fondo interventi istituzionali </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jc w:val="right"/>
              <w:rPr>
                <w:rFonts w:asciiTheme="minorHAnsi" w:hAnsiTheme="minorHAnsi"/>
                <w:sz w:val="20"/>
                <w:szCs w:val="20"/>
              </w:rPr>
            </w:pPr>
            <w:r w:rsidRPr="00C834FD">
              <w:rPr>
                <w:rFonts w:asciiTheme="minorHAnsi" w:hAnsiTheme="minorHAnsi"/>
                <w:sz w:val="20"/>
                <w:szCs w:val="20"/>
              </w:rPr>
              <w:t>0</w:t>
            </w: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sz w:val="20"/>
                <w:szCs w:val="20"/>
              </w:rPr>
              <w:t xml:space="preserve">alla riserva obbligatoria </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jc w:val="right"/>
              <w:rPr>
                <w:rFonts w:asciiTheme="minorHAnsi" w:hAnsiTheme="minorHAnsi"/>
                <w:sz w:val="20"/>
                <w:szCs w:val="20"/>
              </w:rPr>
            </w:pPr>
            <w:r w:rsidRPr="00C834FD">
              <w:rPr>
                <w:rFonts w:asciiTheme="minorHAnsi" w:hAnsiTheme="minorHAnsi"/>
                <w:sz w:val="20"/>
                <w:szCs w:val="20"/>
              </w:rPr>
              <w:t>0</w:t>
            </w: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sz w:val="20"/>
                <w:szCs w:val="20"/>
              </w:rPr>
              <w:t xml:space="preserve">al fondo per il volontariato </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jc w:val="right"/>
              <w:rPr>
                <w:rFonts w:asciiTheme="minorHAnsi" w:hAnsiTheme="minorHAnsi"/>
                <w:sz w:val="20"/>
                <w:szCs w:val="20"/>
              </w:rPr>
            </w:pPr>
            <w:r w:rsidRPr="00C834FD">
              <w:rPr>
                <w:rFonts w:asciiTheme="minorHAnsi" w:hAnsiTheme="minorHAnsi"/>
                <w:sz w:val="20"/>
                <w:szCs w:val="20"/>
              </w:rPr>
              <w:t>0</w:t>
            </w: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rPr>
                <w:rFonts w:asciiTheme="minorHAnsi" w:hAnsiTheme="minorHAnsi"/>
                <w:sz w:val="20"/>
                <w:szCs w:val="20"/>
              </w:rPr>
            </w:pPr>
            <w:r w:rsidRPr="00C834FD">
              <w:rPr>
                <w:rFonts w:asciiTheme="minorHAnsi" w:hAnsiTheme="minorHAnsi"/>
                <w:sz w:val="20"/>
                <w:szCs w:val="20"/>
              </w:rPr>
              <w:t xml:space="preserve">al fondo integrità patrimoniale </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jc w:val="right"/>
              <w:rPr>
                <w:rFonts w:asciiTheme="minorHAnsi" w:hAnsiTheme="minorHAnsi"/>
                <w:sz w:val="20"/>
                <w:szCs w:val="20"/>
              </w:rPr>
            </w:pPr>
            <w:r w:rsidRPr="00C834FD">
              <w:rPr>
                <w:rFonts w:asciiTheme="minorHAnsi" w:hAnsiTheme="minorHAnsi"/>
                <w:sz w:val="20"/>
                <w:szCs w:val="20"/>
              </w:rPr>
              <w:t>0</w:t>
            </w:r>
          </w:p>
        </w:tc>
      </w:tr>
      <w:tr w:rsidR="009D0F3E" w:rsidRPr="00C834FD" w:rsidTr="009D0F3E">
        <w:trPr>
          <w:trHeight w:val="110"/>
        </w:trPr>
        <w:tc>
          <w:tcPr>
            <w:tcW w:w="5132" w:type="dxa"/>
            <w:gridSpan w:val="2"/>
            <w:tcBorders>
              <w:top w:val="single" w:sz="4" w:space="0" w:color="auto"/>
              <w:left w:val="single" w:sz="4" w:space="0" w:color="auto"/>
              <w:bottom w:val="single" w:sz="4" w:space="0" w:color="auto"/>
              <w:right w:val="single" w:sz="4" w:space="0" w:color="auto"/>
            </w:tcBorders>
          </w:tcPr>
          <w:p w:rsidR="009D0F3E" w:rsidRPr="00C834FD" w:rsidRDefault="009D0F3E" w:rsidP="00F2504E">
            <w:pPr>
              <w:pStyle w:val="Default"/>
              <w:jc w:val="right"/>
              <w:rPr>
                <w:rFonts w:asciiTheme="minorHAnsi" w:hAnsiTheme="minorHAnsi"/>
                <w:sz w:val="20"/>
                <w:szCs w:val="20"/>
              </w:rPr>
            </w:pPr>
          </w:p>
        </w:tc>
      </w:tr>
      <w:tr w:rsidR="009D0F3E" w:rsidRPr="00C834FD" w:rsidTr="009D0F3E">
        <w:trPr>
          <w:trHeight w:val="110"/>
        </w:trPr>
        <w:tc>
          <w:tcPr>
            <w:tcW w:w="3376" w:type="dxa"/>
            <w:tcBorders>
              <w:top w:val="single" w:sz="4" w:space="0" w:color="auto"/>
              <w:left w:val="single" w:sz="4" w:space="0" w:color="auto"/>
              <w:bottom w:val="single" w:sz="4" w:space="0" w:color="auto"/>
              <w:right w:val="single" w:sz="4" w:space="0" w:color="auto"/>
            </w:tcBorders>
          </w:tcPr>
          <w:p w:rsidR="009D0F3E" w:rsidRPr="00C834FD" w:rsidRDefault="009D0F3E" w:rsidP="00630057">
            <w:pPr>
              <w:pStyle w:val="Default"/>
              <w:rPr>
                <w:rFonts w:asciiTheme="minorHAnsi" w:hAnsiTheme="minorHAnsi"/>
                <w:sz w:val="20"/>
                <w:szCs w:val="20"/>
              </w:rPr>
            </w:pPr>
            <w:r w:rsidRPr="00C834FD">
              <w:rPr>
                <w:rFonts w:asciiTheme="minorHAnsi" w:hAnsiTheme="minorHAnsi"/>
                <w:b/>
                <w:bCs/>
                <w:sz w:val="20"/>
                <w:szCs w:val="20"/>
              </w:rPr>
              <w:t>Avanzo</w:t>
            </w:r>
            <w:r w:rsidR="00630057">
              <w:rPr>
                <w:rFonts w:asciiTheme="minorHAnsi" w:hAnsiTheme="minorHAnsi"/>
                <w:b/>
                <w:bCs/>
                <w:sz w:val="20"/>
                <w:szCs w:val="20"/>
              </w:rPr>
              <w:t>/disavanzo</w:t>
            </w:r>
            <w:r w:rsidRPr="00C834FD">
              <w:rPr>
                <w:rFonts w:asciiTheme="minorHAnsi" w:hAnsiTheme="minorHAnsi"/>
                <w:b/>
                <w:bCs/>
                <w:sz w:val="20"/>
                <w:szCs w:val="20"/>
              </w:rPr>
              <w:t xml:space="preserve"> residuo </w:t>
            </w:r>
          </w:p>
        </w:tc>
        <w:tc>
          <w:tcPr>
            <w:tcW w:w="1756" w:type="dxa"/>
            <w:tcBorders>
              <w:top w:val="single" w:sz="4" w:space="0" w:color="auto"/>
              <w:left w:val="single" w:sz="4" w:space="0" w:color="auto"/>
              <w:bottom w:val="single" w:sz="4" w:space="0" w:color="auto"/>
              <w:right w:val="single" w:sz="4" w:space="0" w:color="auto"/>
            </w:tcBorders>
          </w:tcPr>
          <w:p w:rsidR="009D0F3E" w:rsidRPr="00C834FD" w:rsidRDefault="00F445B8" w:rsidP="00F2504E">
            <w:pPr>
              <w:pStyle w:val="Default"/>
              <w:jc w:val="right"/>
              <w:rPr>
                <w:rFonts w:asciiTheme="minorHAnsi" w:hAnsiTheme="minorHAnsi"/>
                <w:sz w:val="20"/>
                <w:szCs w:val="20"/>
              </w:rPr>
            </w:pPr>
            <w:r>
              <w:rPr>
                <w:rFonts w:asciiTheme="minorHAnsi" w:hAnsiTheme="minorHAnsi"/>
                <w:b/>
                <w:bCs/>
                <w:sz w:val="20"/>
                <w:szCs w:val="20"/>
              </w:rPr>
              <w:t>--</w:t>
            </w:r>
          </w:p>
        </w:tc>
      </w:tr>
    </w:tbl>
    <w:p w:rsidR="00F2504E" w:rsidRPr="009D0F3E" w:rsidRDefault="00F2504E" w:rsidP="009D0F3E">
      <w:pPr>
        <w:rPr>
          <w:rFonts w:asciiTheme="minorHAnsi" w:hAnsiTheme="minorHAnsi"/>
          <w:szCs w:val="24"/>
        </w:rPr>
      </w:pPr>
    </w:p>
    <w:p w:rsidR="00C42F8A" w:rsidRPr="00B7446F" w:rsidRDefault="002446A4" w:rsidP="00C42F8A">
      <w:pPr>
        <w:rPr>
          <w:rFonts w:asciiTheme="minorHAnsi" w:hAnsiTheme="minorHAnsi"/>
          <w:szCs w:val="24"/>
        </w:rPr>
      </w:pPr>
      <w:r>
        <w:rPr>
          <w:rFonts w:asciiTheme="minorHAnsi" w:hAnsiTheme="minorHAnsi"/>
          <w:szCs w:val="24"/>
        </w:rPr>
        <w:t xml:space="preserve">pertanto </w:t>
      </w:r>
      <w:r w:rsidR="008C7C7D" w:rsidRPr="00B7446F">
        <w:rPr>
          <w:rFonts w:asciiTheme="minorHAnsi" w:hAnsiTheme="minorHAnsi"/>
          <w:szCs w:val="24"/>
        </w:rPr>
        <w:t xml:space="preserve"> </w:t>
      </w:r>
      <w:r w:rsidR="00B7446F" w:rsidRPr="00B7446F">
        <w:rPr>
          <w:rFonts w:asciiTheme="minorHAnsi" w:hAnsiTheme="minorHAnsi"/>
          <w:szCs w:val="24"/>
        </w:rPr>
        <w:t xml:space="preserve">l’attività erogativa dell’esercizio 2019 </w:t>
      </w:r>
      <w:r w:rsidR="008C7C7D" w:rsidRPr="00B7446F">
        <w:rPr>
          <w:rFonts w:asciiTheme="minorHAnsi" w:hAnsiTheme="minorHAnsi"/>
          <w:szCs w:val="24"/>
        </w:rPr>
        <w:t xml:space="preserve"> </w:t>
      </w:r>
      <w:r w:rsidR="00C42F8A" w:rsidRPr="00B7446F">
        <w:rPr>
          <w:rFonts w:asciiTheme="minorHAnsi" w:hAnsiTheme="minorHAnsi"/>
          <w:szCs w:val="24"/>
        </w:rPr>
        <w:t xml:space="preserve"> verrà </w:t>
      </w:r>
      <w:r w:rsidR="00950E20" w:rsidRPr="00B7446F">
        <w:rPr>
          <w:rFonts w:asciiTheme="minorHAnsi" w:hAnsiTheme="minorHAnsi"/>
          <w:szCs w:val="24"/>
        </w:rPr>
        <w:t xml:space="preserve"> </w:t>
      </w:r>
      <w:r w:rsidR="00C42F8A" w:rsidRPr="00B7446F">
        <w:rPr>
          <w:rFonts w:asciiTheme="minorHAnsi" w:hAnsiTheme="minorHAnsi"/>
          <w:szCs w:val="24"/>
        </w:rPr>
        <w:t>interamente alimentata attingendo al</w:t>
      </w:r>
      <w:r w:rsidR="00C42F8A" w:rsidRPr="00B7446F">
        <w:rPr>
          <w:rFonts w:asciiTheme="minorHAnsi" w:hAnsiTheme="minorHAnsi"/>
          <w:i/>
          <w:szCs w:val="24"/>
        </w:rPr>
        <w:t xml:space="preserve"> Fondo </w:t>
      </w:r>
      <w:r w:rsidR="00C42F8A" w:rsidRPr="00B7446F">
        <w:rPr>
          <w:rFonts w:asciiTheme="minorHAnsi" w:eastAsiaTheme="minorHAnsi" w:hAnsiTheme="minorHAnsi"/>
          <w:bCs/>
          <w:i/>
          <w:szCs w:val="24"/>
          <w:lang w:eastAsia="en-US"/>
        </w:rPr>
        <w:t>per interventi istituzionali</w:t>
      </w:r>
      <w:r w:rsidR="00C42F8A" w:rsidRPr="00B7446F">
        <w:rPr>
          <w:rFonts w:asciiTheme="minorHAnsi" w:eastAsiaTheme="minorHAnsi" w:hAnsiTheme="minorHAnsi"/>
          <w:bCs/>
          <w:szCs w:val="24"/>
          <w:lang w:eastAsia="en-US"/>
        </w:rPr>
        <w:t>.</w:t>
      </w:r>
      <w:r w:rsidR="00C42F8A" w:rsidRPr="00B7446F">
        <w:rPr>
          <w:rFonts w:asciiTheme="minorHAnsi" w:hAnsiTheme="minorHAnsi"/>
          <w:szCs w:val="24"/>
        </w:rPr>
        <w:t xml:space="preserve">  </w:t>
      </w:r>
    </w:p>
    <w:p w:rsidR="00B7446F" w:rsidRPr="00B7446F" w:rsidRDefault="00B7446F" w:rsidP="00C42F8A">
      <w:pPr>
        <w:rPr>
          <w:rFonts w:asciiTheme="minorHAnsi" w:hAnsiTheme="minorHAnsi"/>
          <w:szCs w:val="24"/>
        </w:rPr>
      </w:pPr>
    </w:p>
    <w:p w:rsidR="00C42F8A" w:rsidRPr="00B7446F" w:rsidRDefault="00C42F8A" w:rsidP="00C42F8A">
      <w:pPr>
        <w:rPr>
          <w:rFonts w:asciiTheme="minorHAnsi" w:hAnsiTheme="minorHAnsi"/>
          <w:szCs w:val="24"/>
        </w:rPr>
      </w:pPr>
      <w:r w:rsidRPr="00B7446F">
        <w:rPr>
          <w:rFonts w:asciiTheme="minorHAnsi" w:hAnsiTheme="minorHAnsi"/>
          <w:szCs w:val="24"/>
        </w:rPr>
        <w:lastRenderedPageBreak/>
        <w:t xml:space="preserve">L’entità di tale prelievo tiene  conto dell’obiettivo di conseguire il livello </w:t>
      </w:r>
      <w:proofErr w:type="spellStart"/>
      <w:r w:rsidRPr="00B7446F">
        <w:rPr>
          <w:rFonts w:asciiTheme="minorHAnsi" w:hAnsiTheme="minorHAnsi"/>
          <w:szCs w:val="24"/>
        </w:rPr>
        <w:t>erog</w:t>
      </w:r>
      <w:r w:rsidR="00950E20" w:rsidRPr="00B7446F">
        <w:rPr>
          <w:rFonts w:asciiTheme="minorHAnsi" w:hAnsiTheme="minorHAnsi"/>
          <w:szCs w:val="24"/>
        </w:rPr>
        <w:t>ativo</w:t>
      </w:r>
      <w:proofErr w:type="spellEnd"/>
      <w:r w:rsidR="00950E20" w:rsidRPr="00B7446F">
        <w:rPr>
          <w:rFonts w:asciiTheme="minorHAnsi" w:hAnsiTheme="minorHAnsi"/>
          <w:szCs w:val="24"/>
        </w:rPr>
        <w:t xml:space="preserve"> quantificato nel PPP 2019-</w:t>
      </w:r>
      <w:r w:rsidRPr="00B7446F">
        <w:rPr>
          <w:rFonts w:asciiTheme="minorHAnsi" w:hAnsiTheme="minorHAnsi"/>
          <w:szCs w:val="24"/>
        </w:rPr>
        <w:t>2021  del rispetto del fondamentale  principio della conservazione del valore economico del patrimonio.</w:t>
      </w:r>
    </w:p>
    <w:p w:rsidR="009D0F3E" w:rsidRPr="000E412C" w:rsidRDefault="009D0F3E" w:rsidP="00A24EAF">
      <w:pPr>
        <w:pStyle w:val="Pidipagina"/>
        <w:tabs>
          <w:tab w:val="left" w:pos="708"/>
        </w:tabs>
        <w:jc w:val="both"/>
        <w:rPr>
          <w:rFonts w:asciiTheme="minorHAnsi" w:hAnsiTheme="minorHAnsi"/>
          <w:b/>
          <w:bCs/>
          <w:sz w:val="24"/>
          <w:szCs w:val="24"/>
          <w:u w:val="single"/>
        </w:rPr>
      </w:pPr>
    </w:p>
    <w:p w:rsidR="009C44E2" w:rsidRPr="000E412C" w:rsidRDefault="001532BF" w:rsidP="009C44E2">
      <w:pPr>
        <w:pStyle w:val="Pidipagina"/>
        <w:tabs>
          <w:tab w:val="left" w:pos="708"/>
        </w:tabs>
        <w:jc w:val="both"/>
        <w:rPr>
          <w:rFonts w:asciiTheme="minorHAnsi" w:hAnsiTheme="minorHAnsi"/>
          <w:sz w:val="24"/>
          <w:szCs w:val="24"/>
        </w:rPr>
      </w:pPr>
      <w:r w:rsidRPr="000E412C">
        <w:rPr>
          <w:rFonts w:asciiTheme="minorHAnsi" w:hAnsiTheme="minorHAnsi"/>
          <w:b/>
          <w:bCs/>
          <w:sz w:val="24"/>
          <w:szCs w:val="24"/>
          <w:u w:val="single"/>
        </w:rPr>
        <w:t>Criteri per la gestione delle risorse patrimoniali</w:t>
      </w:r>
      <w:r w:rsidR="009C44E2" w:rsidRPr="000E412C">
        <w:rPr>
          <w:rFonts w:asciiTheme="minorHAnsi" w:hAnsiTheme="minorHAnsi"/>
          <w:sz w:val="24"/>
          <w:szCs w:val="24"/>
        </w:rPr>
        <w:t xml:space="preserve"> </w:t>
      </w:r>
    </w:p>
    <w:p w:rsidR="001E0CA2" w:rsidRPr="000E412C" w:rsidRDefault="004C0B9D" w:rsidP="001E0CA2">
      <w:pPr>
        <w:rPr>
          <w:rFonts w:asciiTheme="minorHAnsi" w:hAnsiTheme="minorHAnsi"/>
        </w:rPr>
      </w:pPr>
      <w:r w:rsidRPr="000E412C">
        <w:rPr>
          <w:rFonts w:asciiTheme="minorHAnsi" w:hAnsiTheme="minorHAnsi"/>
        </w:rPr>
        <w:t xml:space="preserve">Resta confermata  </w:t>
      </w:r>
      <w:r w:rsidR="001E0CA2" w:rsidRPr="000E412C">
        <w:rPr>
          <w:rFonts w:asciiTheme="minorHAnsi" w:hAnsiTheme="minorHAnsi"/>
        </w:rPr>
        <w:t>l’adozione  di criteri  prudenziali, conformemente a quelli già  assunti  negli esercizi precedenti, con l’obiettivo di assicurare in primo luogo la conservazione del valore economico del patrimonio  e di ricavare  un rendimento possibilmente stabile,  secondo  un orizzonte di medio periodo, ade</w:t>
      </w:r>
      <w:r w:rsidRPr="000E412C">
        <w:rPr>
          <w:rFonts w:asciiTheme="minorHAnsi" w:hAnsiTheme="minorHAnsi"/>
        </w:rPr>
        <w:t xml:space="preserve">guato a sostenere con un adeguato livello </w:t>
      </w:r>
      <w:proofErr w:type="spellStart"/>
      <w:r w:rsidRPr="000E412C">
        <w:rPr>
          <w:rFonts w:asciiTheme="minorHAnsi" w:hAnsiTheme="minorHAnsi"/>
        </w:rPr>
        <w:t>erogativo</w:t>
      </w:r>
      <w:proofErr w:type="spellEnd"/>
      <w:r w:rsidRPr="000E412C">
        <w:rPr>
          <w:rFonts w:asciiTheme="minorHAnsi" w:hAnsiTheme="minorHAnsi"/>
        </w:rPr>
        <w:t xml:space="preserve"> </w:t>
      </w:r>
      <w:r w:rsidR="001E0CA2" w:rsidRPr="000E412C">
        <w:rPr>
          <w:rFonts w:asciiTheme="minorHAnsi" w:hAnsiTheme="minorHAnsi"/>
        </w:rPr>
        <w:t xml:space="preserve">   le aspettative  della Comunità locale nel suo insieme .</w:t>
      </w:r>
    </w:p>
    <w:p w:rsidR="00DB46FA" w:rsidRPr="000E412C" w:rsidRDefault="00DB46FA" w:rsidP="001E0CA2">
      <w:pPr>
        <w:tabs>
          <w:tab w:val="left" w:pos="708"/>
        </w:tabs>
        <w:rPr>
          <w:rFonts w:asciiTheme="minorHAnsi" w:hAnsiTheme="minorHAnsi"/>
        </w:rPr>
      </w:pPr>
    </w:p>
    <w:p w:rsidR="001E0CA2" w:rsidRPr="000E412C" w:rsidRDefault="00DB46FA" w:rsidP="00DB46FA">
      <w:pPr>
        <w:rPr>
          <w:rFonts w:asciiTheme="minorHAnsi" w:hAnsiTheme="minorHAnsi"/>
        </w:rPr>
      </w:pPr>
      <w:r w:rsidRPr="00D04DC3">
        <w:rPr>
          <w:rFonts w:asciiTheme="minorHAnsi" w:hAnsiTheme="minorHAnsi"/>
        </w:rPr>
        <w:t>P</w:t>
      </w:r>
      <w:r w:rsidR="001E0CA2" w:rsidRPr="00D04DC3">
        <w:rPr>
          <w:rFonts w:asciiTheme="minorHAnsi" w:hAnsiTheme="minorHAnsi"/>
        </w:rPr>
        <w:t xml:space="preserve">er la complessiva attività di investimento  del </w:t>
      </w:r>
      <w:r w:rsidRPr="00D04DC3">
        <w:rPr>
          <w:rFonts w:asciiTheme="minorHAnsi" w:hAnsiTheme="minorHAnsi"/>
        </w:rPr>
        <w:t>patrimonio</w:t>
      </w:r>
      <w:r w:rsidR="001E0CA2" w:rsidRPr="00D04DC3">
        <w:rPr>
          <w:rFonts w:asciiTheme="minorHAnsi" w:hAnsiTheme="minorHAnsi"/>
        </w:rPr>
        <w:t xml:space="preserve"> finanziario </w:t>
      </w:r>
      <w:r w:rsidR="0016495E" w:rsidRPr="00D04DC3">
        <w:rPr>
          <w:rFonts w:asciiTheme="minorHAnsi" w:hAnsiTheme="minorHAnsi"/>
        </w:rPr>
        <w:t xml:space="preserve"> </w:t>
      </w:r>
      <w:r w:rsidR="001E0CA2" w:rsidRPr="00D04DC3">
        <w:rPr>
          <w:rFonts w:asciiTheme="minorHAnsi" w:hAnsiTheme="minorHAnsi"/>
        </w:rPr>
        <w:t>quale  supporto</w:t>
      </w:r>
      <w:r w:rsidR="004C0B9D" w:rsidRPr="00D04DC3">
        <w:rPr>
          <w:rFonts w:asciiTheme="minorHAnsi" w:hAnsiTheme="minorHAnsi"/>
        </w:rPr>
        <w:t xml:space="preserve"> anche</w:t>
      </w:r>
      <w:r w:rsidR="001E0CA2" w:rsidRPr="00D04DC3">
        <w:rPr>
          <w:rFonts w:asciiTheme="minorHAnsi" w:hAnsiTheme="minorHAnsi"/>
        </w:rPr>
        <w:t xml:space="preserve"> nell'espletamento delle verifiche e degli adempimenti  previsti  dal Pr</w:t>
      </w:r>
      <w:r w:rsidRPr="00D04DC3">
        <w:rPr>
          <w:rFonts w:asciiTheme="minorHAnsi" w:hAnsiTheme="minorHAnsi"/>
        </w:rPr>
        <w:t xml:space="preserve">otocollo </w:t>
      </w:r>
      <w:proofErr w:type="spellStart"/>
      <w:r w:rsidRPr="00D04DC3">
        <w:rPr>
          <w:rFonts w:asciiTheme="minorHAnsi" w:hAnsiTheme="minorHAnsi"/>
        </w:rPr>
        <w:t>ACRI-Mef</w:t>
      </w:r>
      <w:proofErr w:type="spellEnd"/>
      <w:r w:rsidRPr="00D04DC3">
        <w:rPr>
          <w:rFonts w:asciiTheme="minorHAnsi" w:hAnsiTheme="minorHAnsi"/>
        </w:rPr>
        <w:t xml:space="preserve"> del 22/4/2015 e recepiti nello Statuto dell’Ente e nel  Regolamento per la gestione del patrimonio, si continuerà ad utilizzare  un apposito  servizio di  </w:t>
      </w:r>
      <w:proofErr w:type="spellStart"/>
      <w:r w:rsidRPr="00D04DC3">
        <w:rPr>
          <w:rFonts w:asciiTheme="minorHAnsi" w:hAnsiTheme="minorHAnsi"/>
        </w:rPr>
        <w:t>advisory</w:t>
      </w:r>
      <w:proofErr w:type="spellEnd"/>
      <w:r w:rsidRPr="00D04DC3">
        <w:rPr>
          <w:rFonts w:asciiTheme="minorHAnsi" w:hAnsiTheme="minorHAnsi"/>
        </w:rPr>
        <w:t xml:space="preserve"> finanziario che già</w:t>
      </w:r>
      <w:r w:rsidRPr="000E412C">
        <w:rPr>
          <w:rFonts w:asciiTheme="minorHAnsi" w:hAnsiTheme="minorHAnsi"/>
        </w:rPr>
        <w:t xml:space="preserve"> dal   2017 ha sostenuto </w:t>
      </w:r>
      <w:r w:rsidR="00295FA5">
        <w:rPr>
          <w:rFonts w:asciiTheme="minorHAnsi" w:hAnsiTheme="minorHAnsi"/>
        </w:rPr>
        <w:t xml:space="preserve"> in tale ambito  </w:t>
      </w:r>
      <w:r w:rsidRPr="000E412C">
        <w:rPr>
          <w:rFonts w:asciiTheme="minorHAnsi" w:hAnsiTheme="minorHAnsi"/>
        </w:rPr>
        <w:t>gli organi della Fondazione.</w:t>
      </w:r>
    </w:p>
    <w:p w:rsidR="001532BF" w:rsidRPr="000E412C" w:rsidRDefault="001532BF" w:rsidP="001532BF">
      <w:pPr>
        <w:rPr>
          <w:rFonts w:asciiTheme="minorHAnsi" w:hAnsiTheme="minorHAnsi"/>
          <w:b/>
          <w:bCs/>
          <w:iCs/>
          <w:szCs w:val="24"/>
        </w:rPr>
      </w:pPr>
    </w:p>
    <w:p w:rsidR="001532BF" w:rsidRPr="000E412C" w:rsidRDefault="00396654" w:rsidP="001532BF">
      <w:pPr>
        <w:rPr>
          <w:rFonts w:asciiTheme="minorHAnsi" w:hAnsiTheme="minorHAnsi"/>
          <w:b/>
          <w:bCs/>
          <w:iCs/>
          <w:szCs w:val="24"/>
        </w:rPr>
      </w:pPr>
      <w:r w:rsidRPr="000E412C">
        <w:rPr>
          <w:rFonts w:asciiTheme="minorHAnsi" w:hAnsiTheme="minorHAnsi"/>
          <w:b/>
          <w:bCs/>
          <w:iCs/>
          <w:szCs w:val="24"/>
        </w:rPr>
        <w:t>G</w:t>
      </w:r>
      <w:r w:rsidR="001532BF" w:rsidRPr="000E412C">
        <w:rPr>
          <w:rFonts w:asciiTheme="minorHAnsi" w:hAnsiTheme="minorHAnsi"/>
          <w:b/>
          <w:bCs/>
          <w:iCs/>
          <w:szCs w:val="24"/>
        </w:rPr>
        <w:t>estione delle  risorse patrimoniali</w:t>
      </w:r>
    </w:p>
    <w:p w:rsidR="00444EDC" w:rsidRPr="000E412C" w:rsidRDefault="00444EDC" w:rsidP="00444EDC">
      <w:pPr>
        <w:pStyle w:val="Pidipagina"/>
        <w:tabs>
          <w:tab w:val="left" w:pos="708"/>
        </w:tabs>
        <w:jc w:val="both"/>
        <w:rPr>
          <w:rFonts w:asciiTheme="minorHAnsi" w:hAnsiTheme="minorHAnsi"/>
          <w:sz w:val="24"/>
          <w:szCs w:val="24"/>
        </w:rPr>
      </w:pPr>
      <w:r w:rsidRPr="000E412C">
        <w:rPr>
          <w:rFonts w:asciiTheme="minorHAnsi" w:hAnsiTheme="minorHAnsi"/>
          <w:sz w:val="24"/>
          <w:szCs w:val="24"/>
        </w:rPr>
        <w:t xml:space="preserve">Viene  mantenuta l’impostazione che prevede  di affidare a  gestori esterni  mandati di gestione patrimoniale in titoli mobiliari secondo orizzonti temporali di medio periodo  con una propensione al rischio medio/bassa. I mandati di gestione prevedono  una  opportuna diversificazione al fine di contenere i rischi di investimento a fronte del comportamento dei mercati e degli obiettivi di rendimento previsti. </w:t>
      </w:r>
    </w:p>
    <w:p w:rsidR="00876839" w:rsidRPr="000E412C" w:rsidRDefault="00876839" w:rsidP="00672913">
      <w:pPr>
        <w:rPr>
          <w:rFonts w:asciiTheme="minorHAnsi" w:hAnsiTheme="minorHAnsi"/>
          <w:szCs w:val="24"/>
        </w:rPr>
      </w:pPr>
    </w:p>
    <w:p w:rsidR="0019726C" w:rsidRPr="00E205E3" w:rsidRDefault="00DB46FA" w:rsidP="00E205E3">
      <w:pPr>
        <w:rPr>
          <w:rFonts w:asciiTheme="minorHAnsi" w:hAnsiTheme="minorHAnsi"/>
        </w:rPr>
      </w:pPr>
      <w:r w:rsidRPr="000E412C">
        <w:rPr>
          <w:rFonts w:asciiTheme="minorHAnsi" w:hAnsiTheme="minorHAnsi"/>
          <w:szCs w:val="24"/>
        </w:rPr>
        <w:t xml:space="preserve">Viene confermato  il </w:t>
      </w:r>
      <w:r w:rsidR="00672913" w:rsidRPr="000E412C">
        <w:rPr>
          <w:rFonts w:asciiTheme="minorHAnsi" w:hAnsiTheme="minorHAnsi"/>
          <w:szCs w:val="24"/>
        </w:rPr>
        <w:t xml:space="preserve"> benchmark strategico </w:t>
      </w:r>
      <w:r w:rsidRPr="000E412C">
        <w:rPr>
          <w:rFonts w:asciiTheme="minorHAnsi" w:hAnsiTheme="minorHAnsi"/>
          <w:szCs w:val="24"/>
        </w:rPr>
        <w:t xml:space="preserve"> definito di concerto con l’advisor e ritenuto </w:t>
      </w:r>
      <w:r w:rsidR="00672913" w:rsidRPr="000E412C">
        <w:rPr>
          <w:rFonts w:asciiTheme="minorHAnsi" w:hAnsiTheme="minorHAnsi"/>
          <w:szCs w:val="24"/>
        </w:rPr>
        <w:t xml:space="preserve">adeguato  agli  obiettivi di   performance  fissati dall’Ente </w:t>
      </w:r>
      <w:r w:rsidR="00B7446F">
        <w:rPr>
          <w:rFonts w:asciiTheme="minorHAnsi" w:hAnsiTheme="minorHAnsi"/>
          <w:szCs w:val="24"/>
        </w:rPr>
        <w:t xml:space="preserve"> </w:t>
      </w:r>
      <w:r w:rsidRPr="000E412C">
        <w:rPr>
          <w:rFonts w:asciiTheme="minorHAnsi" w:hAnsiTheme="minorHAnsi"/>
          <w:szCs w:val="24"/>
        </w:rPr>
        <w:t xml:space="preserve"> </w:t>
      </w:r>
      <w:r w:rsidR="00672913" w:rsidRPr="000E412C">
        <w:rPr>
          <w:rFonts w:asciiTheme="minorHAnsi" w:hAnsiTheme="minorHAnsi"/>
          <w:szCs w:val="24"/>
        </w:rPr>
        <w:t xml:space="preserve">la </w:t>
      </w:r>
      <w:r w:rsidR="00B7446F">
        <w:rPr>
          <w:rFonts w:asciiTheme="minorHAnsi" w:hAnsiTheme="minorHAnsi"/>
          <w:szCs w:val="24"/>
        </w:rPr>
        <w:t xml:space="preserve"> cui </w:t>
      </w:r>
      <w:r w:rsidR="00672913" w:rsidRPr="000E412C">
        <w:rPr>
          <w:rFonts w:asciiTheme="minorHAnsi" w:hAnsiTheme="minorHAnsi"/>
          <w:szCs w:val="24"/>
        </w:rPr>
        <w:t xml:space="preserve"> adozione   da parte dei  gestori </w:t>
      </w:r>
      <w:r w:rsidR="00B7446F">
        <w:rPr>
          <w:rFonts w:asciiTheme="minorHAnsi" w:hAnsiTheme="minorHAnsi"/>
          <w:szCs w:val="24"/>
        </w:rPr>
        <w:t xml:space="preserve">è motivata </w:t>
      </w:r>
      <w:r w:rsidR="005B74FD">
        <w:rPr>
          <w:rFonts w:asciiTheme="minorHAnsi" w:hAnsiTheme="minorHAnsi"/>
          <w:szCs w:val="24"/>
        </w:rPr>
        <w:t>anche al</w:t>
      </w:r>
      <w:r w:rsidR="00672913" w:rsidRPr="000E412C">
        <w:rPr>
          <w:rFonts w:asciiTheme="minorHAnsi" w:hAnsiTheme="minorHAnsi"/>
          <w:szCs w:val="24"/>
        </w:rPr>
        <w:t xml:space="preserve"> fine </w:t>
      </w:r>
      <w:r w:rsidR="00672913" w:rsidRPr="000E412C">
        <w:rPr>
          <w:rFonts w:asciiTheme="minorHAnsi" w:hAnsiTheme="minorHAnsi"/>
        </w:rPr>
        <w:t xml:space="preserve">di </w:t>
      </w:r>
      <w:r w:rsidR="00672913" w:rsidRPr="000E412C">
        <w:rPr>
          <w:rFonts w:asciiTheme="minorHAnsi" w:hAnsiTheme="minorHAnsi"/>
          <w:szCs w:val="24"/>
        </w:rPr>
        <w:t>permette</w:t>
      </w:r>
      <w:r w:rsidR="00672913" w:rsidRPr="000E412C">
        <w:rPr>
          <w:rFonts w:asciiTheme="minorHAnsi" w:hAnsiTheme="minorHAnsi"/>
        </w:rPr>
        <w:t>re</w:t>
      </w:r>
      <w:r w:rsidR="00672913" w:rsidRPr="000E412C">
        <w:rPr>
          <w:rFonts w:asciiTheme="minorHAnsi" w:hAnsiTheme="minorHAnsi"/>
          <w:szCs w:val="24"/>
        </w:rPr>
        <w:t xml:space="preserve">  un confronto più omogeneo dei loro rendimenti</w:t>
      </w:r>
      <w:r w:rsidR="00672913" w:rsidRPr="000E412C">
        <w:rPr>
          <w:rFonts w:asciiTheme="minorHAnsi" w:hAnsiTheme="minorHAnsi"/>
        </w:rPr>
        <w:t>.</w:t>
      </w:r>
    </w:p>
    <w:p w:rsidR="0019726C" w:rsidRPr="000E412C" w:rsidRDefault="0019726C" w:rsidP="00444EDC">
      <w:pPr>
        <w:pStyle w:val="Style2"/>
        <w:kinsoku w:val="0"/>
        <w:autoSpaceDE/>
        <w:ind w:right="140"/>
        <w:rPr>
          <w:rFonts w:asciiTheme="minorHAnsi" w:hAnsiTheme="minorHAnsi"/>
          <w:sz w:val="24"/>
          <w:szCs w:val="24"/>
        </w:rPr>
      </w:pPr>
    </w:p>
    <w:p w:rsidR="00444EDC" w:rsidRPr="000E412C" w:rsidRDefault="001231CD" w:rsidP="00444EDC">
      <w:pPr>
        <w:pStyle w:val="Style2"/>
        <w:kinsoku w:val="0"/>
        <w:autoSpaceDE/>
        <w:ind w:right="140"/>
        <w:rPr>
          <w:rFonts w:asciiTheme="minorHAnsi" w:hAnsiTheme="minorHAnsi"/>
          <w:i w:val="0"/>
          <w:sz w:val="24"/>
          <w:szCs w:val="24"/>
        </w:rPr>
      </w:pPr>
      <w:r w:rsidRPr="000E412C">
        <w:rPr>
          <w:rFonts w:asciiTheme="minorHAnsi" w:hAnsiTheme="minorHAnsi"/>
          <w:i w:val="0"/>
          <w:sz w:val="24"/>
          <w:szCs w:val="24"/>
        </w:rPr>
        <w:t xml:space="preserve"> B</w:t>
      </w:r>
      <w:r w:rsidR="00444EDC" w:rsidRPr="000E412C">
        <w:rPr>
          <w:rFonts w:asciiTheme="minorHAnsi" w:hAnsiTheme="minorHAnsi"/>
          <w:i w:val="0"/>
          <w:sz w:val="24"/>
          <w:szCs w:val="24"/>
        </w:rPr>
        <w:t xml:space="preserve">enchmark strategico </w:t>
      </w:r>
    </w:p>
    <w:tbl>
      <w:tblPr>
        <w:tblW w:w="6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402"/>
        <w:gridCol w:w="1506"/>
      </w:tblGrid>
      <w:tr w:rsidR="00444EDC" w:rsidRPr="000E412C" w:rsidTr="00396654">
        <w:tc>
          <w:tcPr>
            <w:tcW w:w="1985"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jc w:val="center"/>
              <w:rPr>
                <w:rFonts w:asciiTheme="minorHAnsi" w:hAnsiTheme="minorHAnsi"/>
                <w:b/>
                <w:bCs/>
                <w:sz w:val="20"/>
              </w:rPr>
            </w:pPr>
            <w:proofErr w:type="spellStart"/>
            <w:r w:rsidRPr="000E412C">
              <w:rPr>
                <w:rFonts w:asciiTheme="minorHAnsi" w:hAnsiTheme="minorHAnsi"/>
                <w:b/>
                <w:bCs/>
                <w:sz w:val="20"/>
              </w:rPr>
              <w:t>Asset</w:t>
            </w:r>
            <w:proofErr w:type="spellEnd"/>
            <w:r w:rsidRPr="000E412C">
              <w:rPr>
                <w:rFonts w:asciiTheme="minorHAnsi" w:hAnsiTheme="minorHAnsi"/>
                <w:b/>
                <w:bCs/>
                <w:sz w:val="20"/>
              </w:rPr>
              <w:t xml:space="preserve"> </w:t>
            </w:r>
            <w:proofErr w:type="spellStart"/>
            <w:r w:rsidRPr="000E412C">
              <w:rPr>
                <w:rFonts w:asciiTheme="minorHAnsi" w:hAnsiTheme="minorHAnsi"/>
                <w:b/>
                <w:bCs/>
                <w:sz w:val="20"/>
              </w:rPr>
              <w:t>class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jc w:val="center"/>
              <w:rPr>
                <w:rFonts w:asciiTheme="minorHAnsi" w:hAnsiTheme="minorHAnsi"/>
                <w:b/>
                <w:bCs/>
                <w:sz w:val="20"/>
              </w:rPr>
            </w:pPr>
            <w:r w:rsidRPr="000E412C">
              <w:rPr>
                <w:rFonts w:asciiTheme="minorHAnsi" w:hAnsiTheme="minorHAnsi"/>
                <w:b/>
                <w:bCs/>
                <w:sz w:val="20"/>
              </w:rPr>
              <w:t>Indici</w:t>
            </w:r>
          </w:p>
        </w:tc>
        <w:tc>
          <w:tcPr>
            <w:tcW w:w="1506"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jc w:val="center"/>
              <w:rPr>
                <w:rFonts w:asciiTheme="minorHAnsi" w:hAnsiTheme="minorHAnsi"/>
                <w:b/>
                <w:bCs/>
                <w:sz w:val="20"/>
              </w:rPr>
            </w:pPr>
            <w:r w:rsidRPr="000E412C">
              <w:rPr>
                <w:rFonts w:asciiTheme="minorHAnsi" w:hAnsiTheme="minorHAnsi"/>
                <w:b/>
                <w:bCs/>
                <w:sz w:val="20"/>
              </w:rPr>
              <w:t xml:space="preserve">Peso </w:t>
            </w:r>
          </w:p>
        </w:tc>
      </w:tr>
      <w:tr w:rsidR="00444EDC" w:rsidRPr="000E412C" w:rsidTr="00396654">
        <w:tc>
          <w:tcPr>
            <w:tcW w:w="1985"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rPr>
            </w:pPr>
            <w:r w:rsidRPr="000E412C">
              <w:rPr>
                <w:rFonts w:asciiTheme="minorHAnsi" w:hAnsiTheme="minorHAnsi"/>
                <w:bCs/>
                <w:sz w:val="20"/>
              </w:rPr>
              <w:t>Azioni</w:t>
            </w:r>
          </w:p>
        </w:tc>
        <w:tc>
          <w:tcPr>
            <w:tcW w:w="3402"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lang w:val="en-US"/>
              </w:rPr>
            </w:pPr>
            <w:r w:rsidRPr="000E412C">
              <w:rPr>
                <w:rFonts w:asciiTheme="minorHAnsi" w:hAnsiTheme="minorHAnsi"/>
                <w:bCs/>
                <w:sz w:val="20"/>
                <w:lang w:val="en-US"/>
              </w:rPr>
              <w:t>MSCI ACWI Net Total Return EUR</w:t>
            </w:r>
          </w:p>
        </w:tc>
        <w:tc>
          <w:tcPr>
            <w:tcW w:w="1506"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jc w:val="center"/>
              <w:rPr>
                <w:rFonts w:asciiTheme="minorHAnsi" w:hAnsiTheme="minorHAnsi"/>
                <w:bCs/>
                <w:sz w:val="20"/>
                <w:lang w:val="en-US"/>
              </w:rPr>
            </w:pPr>
            <w:r w:rsidRPr="000E412C">
              <w:rPr>
                <w:rFonts w:asciiTheme="minorHAnsi" w:hAnsiTheme="minorHAnsi"/>
                <w:bCs/>
                <w:sz w:val="20"/>
                <w:lang w:val="en-US"/>
              </w:rPr>
              <w:t>26,00%</w:t>
            </w:r>
          </w:p>
        </w:tc>
      </w:tr>
      <w:tr w:rsidR="00444EDC" w:rsidRPr="000E412C" w:rsidTr="00396654">
        <w:tc>
          <w:tcPr>
            <w:tcW w:w="1985"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rPr>
            </w:pPr>
            <w:r w:rsidRPr="000E412C">
              <w:rPr>
                <w:rFonts w:asciiTheme="minorHAnsi" w:hAnsiTheme="minorHAnsi"/>
                <w:bCs/>
                <w:sz w:val="20"/>
              </w:rPr>
              <w:t>Obbligazioni</w:t>
            </w:r>
          </w:p>
        </w:tc>
        <w:tc>
          <w:tcPr>
            <w:tcW w:w="3402"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rPr>
            </w:pPr>
            <w:proofErr w:type="spellStart"/>
            <w:r w:rsidRPr="000E412C">
              <w:rPr>
                <w:rFonts w:asciiTheme="minorHAnsi" w:hAnsiTheme="minorHAnsi"/>
                <w:bCs/>
                <w:sz w:val="20"/>
              </w:rPr>
              <w:t>BarCap</w:t>
            </w:r>
            <w:proofErr w:type="spellEnd"/>
            <w:r w:rsidRPr="000E412C">
              <w:rPr>
                <w:rFonts w:asciiTheme="minorHAnsi" w:hAnsiTheme="minorHAnsi"/>
                <w:bCs/>
                <w:sz w:val="20"/>
              </w:rPr>
              <w:t xml:space="preserve"> Euro Agg. 1-10</w:t>
            </w:r>
          </w:p>
        </w:tc>
        <w:tc>
          <w:tcPr>
            <w:tcW w:w="1506"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jc w:val="center"/>
              <w:rPr>
                <w:rFonts w:asciiTheme="minorHAnsi" w:hAnsiTheme="minorHAnsi"/>
                <w:bCs/>
                <w:sz w:val="20"/>
              </w:rPr>
            </w:pPr>
            <w:r w:rsidRPr="000E412C">
              <w:rPr>
                <w:rFonts w:asciiTheme="minorHAnsi" w:hAnsiTheme="minorHAnsi"/>
                <w:bCs/>
                <w:sz w:val="20"/>
              </w:rPr>
              <w:t>40,00%</w:t>
            </w:r>
          </w:p>
        </w:tc>
      </w:tr>
      <w:tr w:rsidR="00444EDC" w:rsidRPr="000E412C" w:rsidTr="00396654">
        <w:tc>
          <w:tcPr>
            <w:tcW w:w="1985"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rPr>
            </w:pPr>
            <w:r w:rsidRPr="000E412C">
              <w:rPr>
                <w:rFonts w:asciiTheme="minorHAnsi" w:hAnsiTheme="minorHAnsi"/>
                <w:bCs/>
                <w:sz w:val="20"/>
              </w:rPr>
              <w:t>Monetario</w:t>
            </w:r>
          </w:p>
        </w:tc>
        <w:tc>
          <w:tcPr>
            <w:tcW w:w="3402"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rPr>
            </w:pPr>
            <w:r w:rsidRPr="000E412C">
              <w:rPr>
                <w:rFonts w:asciiTheme="minorHAnsi" w:hAnsiTheme="minorHAnsi"/>
                <w:bCs/>
                <w:sz w:val="20"/>
              </w:rPr>
              <w:t xml:space="preserve">EONIA </w:t>
            </w:r>
            <w:proofErr w:type="spellStart"/>
            <w:r w:rsidRPr="000E412C">
              <w:rPr>
                <w:rFonts w:asciiTheme="minorHAnsi" w:hAnsiTheme="minorHAnsi"/>
                <w:bCs/>
                <w:sz w:val="20"/>
              </w:rPr>
              <w:t>Capitalization</w:t>
            </w:r>
            <w:proofErr w:type="spellEnd"/>
            <w:r w:rsidRPr="000E412C">
              <w:rPr>
                <w:rFonts w:asciiTheme="minorHAnsi" w:hAnsiTheme="minorHAnsi"/>
                <w:bCs/>
                <w:sz w:val="20"/>
              </w:rPr>
              <w:t xml:space="preserve"> 7d</w:t>
            </w:r>
          </w:p>
        </w:tc>
        <w:tc>
          <w:tcPr>
            <w:tcW w:w="1506"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jc w:val="center"/>
              <w:rPr>
                <w:rFonts w:asciiTheme="minorHAnsi" w:hAnsiTheme="minorHAnsi"/>
                <w:bCs/>
                <w:sz w:val="20"/>
              </w:rPr>
            </w:pPr>
            <w:r w:rsidRPr="000E412C">
              <w:rPr>
                <w:rFonts w:asciiTheme="minorHAnsi" w:hAnsiTheme="minorHAnsi"/>
                <w:bCs/>
                <w:sz w:val="20"/>
              </w:rPr>
              <w:t>25,00%</w:t>
            </w:r>
          </w:p>
        </w:tc>
      </w:tr>
      <w:tr w:rsidR="00444EDC" w:rsidRPr="000E412C" w:rsidTr="00396654">
        <w:tc>
          <w:tcPr>
            <w:tcW w:w="1985"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rPr>
            </w:pPr>
            <w:r w:rsidRPr="000E412C">
              <w:rPr>
                <w:rFonts w:asciiTheme="minorHAnsi" w:hAnsiTheme="minorHAnsi"/>
                <w:bCs/>
                <w:sz w:val="20"/>
              </w:rPr>
              <w:t>Immobiliare</w:t>
            </w:r>
          </w:p>
        </w:tc>
        <w:tc>
          <w:tcPr>
            <w:tcW w:w="3402"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rPr>
            </w:pPr>
            <w:r w:rsidRPr="000E412C">
              <w:rPr>
                <w:rFonts w:asciiTheme="minorHAnsi" w:hAnsiTheme="minorHAnsi"/>
                <w:bCs/>
                <w:sz w:val="20"/>
              </w:rPr>
              <w:t>FTSE EPRA/NAREIT US</w:t>
            </w:r>
          </w:p>
        </w:tc>
        <w:tc>
          <w:tcPr>
            <w:tcW w:w="1506"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jc w:val="center"/>
              <w:rPr>
                <w:rFonts w:asciiTheme="minorHAnsi" w:hAnsiTheme="minorHAnsi"/>
                <w:bCs/>
                <w:sz w:val="20"/>
              </w:rPr>
            </w:pPr>
            <w:r w:rsidRPr="000E412C">
              <w:rPr>
                <w:rFonts w:asciiTheme="minorHAnsi" w:hAnsiTheme="minorHAnsi"/>
                <w:bCs/>
                <w:sz w:val="20"/>
              </w:rPr>
              <w:t>2,00%</w:t>
            </w:r>
          </w:p>
        </w:tc>
      </w:tr>
      <w:tr w:rsidR="00444EDC" w:rsidRPr="000E412C" w:rsidTr="00396654">
        <w:tc>
          <w:tcPr>
            <w:tcW w:w="1985"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rPr>
            </w:pPr>
            <w:proofErr w:type="spellStart"/>
            <w:r w:rsidRPr="000E412C">
              <w:rPr>
                <w:rFonts w:asciiTheme="minorHAnsi" w:hAnsiTheme="minorHAnsi"/>
                <w:bCs/>
                <w:sz w:val="20"/>
              </w:rPr>
              <w:t>Commodities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rPr>
            </w:pPr>
            <w:proofErr w:type="spellStart"/>
            <w:r w:rsidRPr="000E412C">
              <w:rPr>
                <w:rFonts w:asciiTheme="minorHAnsi" w:hAnsiTheme="minorHAnsi"/>
                <w:bCs/>
                <w:sz w:val="20"/>
              </w:rPr>
              <w:t>S&amp;P</w:t>
            </w:r>
            <w:proofErr w:type="spellEnd"/>
            <w:r w:rsidRPr="000E412C">
              <w:rPr>
                <w:rFonts w:asciiTheme="minorHAnsi" w:hAnsiTheme="minorHAnsi"/>
                <w:bCs/>
                <w:sz w:val="20"/>
              </w:rPr>
              <w:t xml:space="preserve"> GSCI</w:t>
            </w:r>
          </w:p>
        </w:tc>
        <w:tc>
          <w:tcPr>
            <w:tcW w:w="1506"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jc w:val="center"/>
              <w:rPr>
                <w:rFonts w:asciiTheme="minorHAnsi" w:hAnsiTheme="minorHAnsi"/>
                <w:bCs/>
                <w:sz w:val="20"/>
              </w:rPr>
            </w:pPr>
            <w:r w:rsidRPr="000E412C">
              <w:rPr>
                <w:rFonts w:asciiTheme="minorHAnsi" w:hAnsiTheme="minorHAnsi"/>
                <w:bCs/>
                <w:sz w:val="20"/>
              </w:rPr>
              <w:t>2,00%</w:t>
            </w:r>
          </w:p>
        </w:tc>
      </w:tr>
      <w:tr w:rsidR="00444EDC" w:rsidRPr="000E412C" w:rsidTr="00396654">
        <w:tc>
          <w:tcPr>
            <w:tcW w:w="1985"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rPr>
            </w:pPr>
            <w:proofErr w:type="spellStart"/>
            <w:r w:rsidRPr="000E412C">
              <w:rPr>
                <w:rFonts w:asciiTheme="minorHAnsi" w:hAnsiTheme="minorHAnsi"/>
                <w:bCs/>
                <w:sz w:val="20"/>
              </w:rPr>
              <w:t>Hedge</w:t>
            </w:r>
            <w:proofErr w:type="spellEnd"/>
            <w:r w:rsidRPr="000E412C">
              <w:rPr>
                <w:rFonts w:asciiTheme="minorHAnsi" w:hAnsiTheme="minorHAnsi"/>
                <w:bCs/>
                <w:sz w:val="20"/>
              </w:rPr>
              <w:t xml:space="preserve"> </w:t>
            </w:r>
            <w:proofErr w:type="spellStart"/>
            <w:r w:rsidRPr="000E412C">
              <w:rPr>
                <w:rFonts w:asciiTheme="minorHAnsi" w:hAnsiTheme="minorHAnsi"/>
                <w:bCs/>
                <w:sz w:val="20"/>
              </w:rPr>
              <w:t>Funds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Cs/>
                <w:sz w:val="20"/>
              </w:rPr>
            </w:pPr>
            <w:r w:rsidRPr="000E412C">
              <w:rPr>
                <w:rFonts w:asciiTheme="minorHAnsi" w:hAnsiTheme="minorHAnsi"/>
                <w:bCs/>
                <w:sz w:val="20"/>
              </w:rPr>
              <w:t xml:space="preserve">HFRX Global RUR </w:t>
            </w:r>
            <w:proofErr w:type="spellStart"/>
            <w:r w:rsidRPr="000E412C">
              <w:rPr>
                <w:rFonts w:asciiTheme="minorHAnsi" w:hAnsiTheme="minorHAnsi"/>
                <w:bCs/>
                <w:sz w:val="20"/>
              </w:rPr>
              <w:t>Hedged</w:t>
            </w:r>
            <w:proofErr w:type="spellEnd"/>
          </w:p>
        </w:tc>
        <w:tc>
          <w:tcPr>
            <w:tcW w:w="1506"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jc w:val="center"/>
              <w:rPr>
                <w:rFonts w:asciiTheme="minorHAnsi" w:hAnsiTheme="minorHAnsi"/>
                <w:bCs/>
                <w:sz w:val="20"/>
              </w:rPr>
            </w:pPr>
            <w:r w:rsidRPr="000E412C">
              <w:rPr>
                <w:rFonts w:asciiTheme="minorHAnsi" w:hAnsiTheme="minorHAnsi"/>
                <w:bCs/>
                <w:sz w:val="20"/>
              </w:rPr>
              <w:t>5,00%</w:t>
            </w:r>
          </w:p>
        </w:tc>
      </w:tr>
      <w:tr w:rsidR="00444EDC" w:rsidRPr="000E412C" w:rsidTr="00396654">
        <w:tc>
          <w:tcPr>
            <w:tcW w:w="1985"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rPr>
                <w:rFonts w:asciiTheme="minorHAnsi" w:hAnsiTheme="minorHAnsi"/>
                <w:b/>
                <w:bCs/>
                <w:sz w:val="20"/>
              </w:rPr>
            </w:pPr>
            <w:r w:rsidRPr="000E412C">
              <w:rPr>
                <w:rFonts w:asciiTheme="minorHAnsi" w:hAnsiTheme="minorHAnsi"/>
                <w:b/>
                <w:bCs/>
                <w:sz w:val="20"/>
              </w:rPr>
              <w:t>TOTALE</w:t>
            </w:r>
          </w:p>
        </w:tc>
        <w:tc>
          <w:tcPr>
            <w:tcW w:w="3402" w:type="dxa"/>
            <w:tcBorders>
              <w:top w:val="single" w:sz="4" w:space="0" w:color="auto"/>
              <w:left w:val="single" w:sz="4" w:space="0" w:color="auto"/>
              <w:bottom w:val="single" w:sz="4" w:space="0" w:color="auto"/>
              <w:right w:val="single" w:sz="4" w:space="0" w:color="auto"/>
            </w:tcBorders>
          </w:tcPr>
          <w:p w:rsidR="00444EDC" w:rsidRPr="000E412C" w:rsidRDefault="00444EDC" w:rsidP="007B7B45">
            <w:pPr>
              <w:rPr>
                <w:rFonts w:asciiTheme="minorHAnsi" w:hAnsiTheme="minorHAnsi"/>
                <w:b/>
                <w:bCs/>
                <w:sz w:val="20"/>
              </w:rPr>
            </w:pPr>
          </w:p>
        </w:tc>
        <w:tc>
          <w:tcPr>
            <w:tcW w:w="1506" w:type="dxa"/>
            <w:tcBorders>
              <w:top w:val="single" w:sz="4" w:space="0" w:color="auto"/>
              <w:left w:val="single" w:sz="4" w:space="0" w:color="auto"/>
              <w:bottom w:val="single" w:sz="4" w:space="0" w:color="auto"/>
              <w:right w:val="single" w:sz="4" w:space="0" w:color="auto"/>
            </w:tcBorders>
            <w:hideMark/>
          </w:tcPr>
          <w:p w:rsidR="00444EDC" w:rsidRPr="000E412C" w:rsidRDefault="00444EDC" w:rsidP="007B7B45">
            <w:pPr>
              <w:jc w:val="center"/>
              <w:rPr>
                <w:rFonts w:asciiTheme="minorHAnsi" w:hAnsiTheme="minorHAnsi"/>
                <w:b/>
                <w:bCs/>
                <w:sz w:val="20"/>
              </w:rPr>
            </w:pPr>
            <w:r w:rsidRPr="000E412C">
              <w:rPr>
                <w:rFonts w:asciiTheme="minorHAnsi" w:hAnsiTheme="minorHAnsi"/>
                <w:b/>
                <w:bCs/>
                <w:sz w:val="20"/>
              </w:rPr>
              <w:t>100,00%</w:t>
            </w:r>
          </w:p>
        </w:tc>
      </w:tr>
    </w:tbl>
    <w:p w:rsidR="00444EDC" w:rsidRPr="000E412C" w:rsidRDefault="00444EDC" w:rsidP="00444EDC">
      <w:pPr>
        <w:pStyle w:val="Style2"/>
        <w:kinsoku w:val="0"/>
        <w:autoSpaceDE/>
        <w:ind w:right="140"/>
        <w:rPr>
          <w:rFonts w:asciiTheme="minorHAnsi" w:hAnsiTheme="minorHAnsi"/>
          <w:i w:val="0"/>
          <w:sz w:val="24"/>
          <w:szCs w:val="24"/>
        </w:rPr>
      </w:pPr>
    </w:p>
    <w:p w:rsidR="00675AD0" w:rsidRPr="000E412C" w:rsidRDefault="00675AD0" w:rsidP="00675AD0">
      <w:pPr>
        <w:rPr>
          <w:rStyle w:val="Enfasigrassetto"/>
          <w:rFonts w:asciiTheme="minorHAnsi" w:hAnsiTheme="minorHAnsi"/>
          <w:szCs w:val="24"/>
        </w:rPr>
      </w:pPr>
    </w:p>
    <w:p w:rsidR="00070975" w:rsidRPr="000E412C" w:rsidRDefault="00675AD0" w:rsidP="00E1358F">
      <w:pPr>
        <w:pStyle w:val="Titolo2"/>
        <w:spacing w:line="240" w:lineRule="auto"/>
        <w:jc w:val="left"/>
        <w:rPr>
          <w:rFonts w:asciiTheme="minorHAnsi" w:hAnsiTheme="minorHAnsi" w:cs="Times New Roman"/>
          <w:i w:val="0"/>
          <w:iCs/>
          <w:sz w:val="24"/>
          <w:szCs w:val="24"/>
          <w:u w:val="single"/>
        </w:rPr>
      </w:pPr>
      <w:r w:rsidRPr="000E412C">
        <w:rPr>
          <w:rFonts w:asciiTheme="minorHAnsi" w:hAnsiTheme="minorHAnsi" w:cs="Times New Roman"/>
          <w:i w:val="0"/>
          <w:iCs/>
          <w:sz w:val="24"/>
          <w:szCs w:val="24"/>
          <w:u w:val="single"/>
        </w:rPr>
        <w:t>Principi generali dell’attività erogativa</w:t>
      </w:r>
    </w:p>
    <w:p w:rsidR="00EF3B83" w:rsidRPr="000E412C" w:rsidRDefault="00EF3B83" w:rsidP="00070975">
      <w:pPr>
        <w:pStyle w:val="Titolo3"/>
        <w:rPr>
          <w:rFonts w:asciiTheme="minorHAnsi" w:eastAsia="Times New Roman" w:hAnsiTheme="minorHAnsi"/>
          <w:szCs w:val="24"/>
        </w:rPr>
      </w:pPr>
    </w:p>
    <w:p w:rsidR="00070975" w:rsidRPr="000E412C" w:rsidRDefault="00070975" w:rsidP="00070975">
      <w:pPr>
        <w:rPr>
          <w:rFonts w:asciiTheme="minorHAnsi" w:hAnsiTheme="minorHAnsi"/>
        </w:rPr>
      </w:pPr>
      <w:r w:rsidRPr="000E412C">
        <w:rPr>
          <w:rFonts w:asciiTheme="minorHAnsi" w:hAnsiTheme="minorHAnsi"/>
        </w:rPr>
        <w:t xml:space="preserve">La Fondazione  agisce a favore della comunità locale e collabora con le istituzioni sia pubbliche che private prospettandosi come una risorsa a disposizione del territorio. </w:t>
      </w:r>
    </w:p>
    <w:p w:rsidR="00070975" w:rsidRPr="000E412C" w:rsidRDefault="00070975" w:rsidP="00070975">
      <w:pPr>
        <w:rPr>
          <w:rFonts w:asciiTheme="minorHAnsi" w:hAnsiTheme="minorHAnsi"/>
        </w:rPr>
      </w:pPr>
    </w:p>
    <w:p w:rsidR="00070975" w:rsidRPr="000E412C" w:rsidRDefault="00070975" w:rsidP="00070975">
      <w:pPr>
        <w:rPr>
          <w:rFonts w:asciiTheme="minorHAnsi" w:hAnsiTheme="minorHAnsi"/>
          <w:szCs w:val="24"/>
        </w:rPr>
      </w:pPr>
      <w:r w:rsidRPr="000E412C">
        <w:rPr>
          <w:rFonts w:asciiTheme="minorHAnsi" w:hAnsiTheme="minorHAnsi"/>
          <w:szCs w:val="24"/>
        </w:rPr>
        <w:t>Interpreta la propria mission coerentemente con le proprie possibilità e la propria natura di soggetto della società civile dotato di piena au</w:t>
      </w:r>
      <w:r w:rsidR="00396654" w:rsidRPr="000E412C">
        <w:rPr>
          <w:rFonts w:asciiTheme="minorHAnsi" w:hAnsiTheme="minorHAnsi"/>
          <w:szCs w:val="24"/>
        </w:rPr>
        <w:t xml:space="preserve">tonomia giuridica e funzionale; </w:t>
      </w:r>
      <w:r w:rsidRPr="000E412C">
        <w:rPr>
          <w:rFonts w:asciiTheme="minorHAnsi" w:hAnsiTheme="minorHAnsi"/>
          <w:szCs w:val="24"/>
        </w:rPr>
        <w:t xml:space="preserve">in un’ottica di sussidiarietà,  intende favorire  e partecipare dei progetti e delle iniziative che finanzia </w:t>
      </w:r>
      <w:r w:rsidRPr="000E412C">
        <w:rPr>
          <w:rFonts w:asciiTheme="minorHAnsi" w:hAnsiTheme="minorHAnsi"/>
          <w:szCs w:val="24"/>
        </w:rPr>
        <w:lastRenderedPageBreak/>
        <w:t>secondo una logica  di partnership non escludendo anche l’adozione  di appropriate attività promozionali nonché l’assunzione di responsabilità dirette in ordine alla loro attuazione.</w:t>
      </w:r>
    </w:p>
    <w:p w:rsidR="00070975" w:rsidRPr="000E412C" w:rsidRDefault="00070975" w:rsidP="00070975">
      <w:pPr>
        <w:rPr>
          <w:rFonts w:asciiTheme="minorHAnsi" w:hAnsiTheme="minorHAnsi"/>
          <w:szCs w:val="24"/>
        </w:rPr>
      </w:pPr>
    </w:p>
    <w:p w:rsidR="00706AE0" w:rsidRPr="00706AE0" w:rsidRDefault="00706AE0" w:rsidP="00706AE0">
      <w:pPr>
        <w:rPr>
          <w:rFonts w:asciiTheme="minorHAnsi" w:hAnsiTheme="minorHAnsi"/>
          <w:b/>
        </w:rPr>
      </w:pPr>
      <w:r>
        <w:rPr>
          <w:rFonts w:asciiTheme="minorHAnsi" w:hAnsiTheme="minorHAnsi"/>
        </w:rPr>
        <w:t>L</w:t>
      </w:r>
      <w:r w:rsidRPr="00706AE0">
        <w:rPr>
          <w:rFonts w:asciiTheme="minorHAnsi" w:hAnsiTheme="minorHAnsi"/>
        </w:rPr>
        <w:t>a</w:t>
      </w:r>
      <w:r w:rsidRPr="00706AE0">
        <w:rPr>
          <w:rFonts w:asciiTheme="minorHAnsi" w:hAnsiTheme="minorHAnsi"/>
          <w:b/>
        </w:rPr>
        <w:t xml:space="preserve"> </w:t>
      </w:r>
      <w:r w:rsidRPr="00706AE0">
        <w:rPr>
          <w:rStyle w:val="Enfasigrassetto"/>
          <w:rFonts w:asciiTheme="minorHAnsi" w:hAnsiTheme="minorHAnsi"/>
          <w:b w:val="0"/>
        </w:rPr>
        <w:t>Fondazione</w:t>
      </w:r>
      <w:r w:rsidRPr="00706AE0">
        <w:rPr>
          <w:rFonts w:asciiTheme="minorHAnsi" w:hAnsiTheme="minorHAnsi"/>
          <w:b/>
        </w:rPr>
        <w:t xml:space="preserve"> </w:t>
      </w:r>
      <w:r>
        <w:rPr>
          <w:rFonts w:asciiTheme="minorHAnsi" w:hAnsiTheme="minorHAnsi"/>
        </w:rPr>
        <w:t xml:space="preserve">per meglio espletare la propria funzione, pone particolare attenzione </w:t>
      </w:r>
      <w:r w:rsidRPr="00706AE0">
        <w:rPr>
          <w:rStyle w:val="Enfasigrassetto"/>
          <w:rFonts w:asciiTheme="minorHAnsi" w:hAnsiTheme="minorHAnsi"/>
          <w:b w:val="0"/>
        </w:rPr>
        <w:t xml:space="preserve"> </w:t>
      </w:r>
      <w:r>
        <w:rPr>
          <w:rFonts w:asciiTheme="minorHAnsi" w:hAnsiTheme="minorHAnsi"/>
        </w:rPr>
        <w:t>al mutamento</w:t>
      </w:r>
      <w:r w:rsidRPr="00706AE0">
        <w:rPr>
          <w:rFonts w:asciiTheme="minorHAnsi" w:hAnsiTheme="minorHAnsi"/>
        </w:rPr>
        <w:t xml:space="preserve"> dei bisogni</w:t>
      </w:r>
      <w:r>
        <w:rPr>
          <w:rFonts w:asciiTheme="minorHAnsi" w:hAnsiTheme="minorHAnsi"/>
        </w:rPr>
        <w:t xml:space="preserve"> della propria comunità di riferimento adeguando</w:t>
      </w:r>
      <w:r w:rsidRPr="00706AE0">
        <w:rPr>
          <w:rStyle w:val="Enfasigrassetto"/>
          <w:rFonts w:asciiTheme="minorHAnsi" w:hAnsiTheme="minorHAnsi"/>
          <w:b w:val="0"/>
        </w:rPr>
        <w:t xml:space="preserve"> le proprie modalità di intervento e di declinazione della propria  missione</w:t>
      </w:r>
      <w:r w:rsidRPr="00706AE0">
        <w:rPr>
          <w:rFonts w:asciiTheme="minorHAnsi" w:hAnsiTheme="minorHAnsi"/>
          <w:b/>
        </w:rPr>
        <w:t>.</w:t>
      </w:r>
    </w:p>
    <w:p w:rsidR="00C153E8" w:rsidRPr="00706AE0" w:rsidRDefault="00C153E8" w:rsidP="00070975">
      <w:pPr>
        <w:rPr>
          <w:rFonts w:asciiTheme="minorHAnsi" w:hAnsiTheme="minorHAnsi"/>
          <w:b/>
          <w:szCs w:val="24"/>
        </w:rPr>
      </w:pPr>
    </w:p>
    <w:p w:rsidR="000B39E4" w:rsidRPr="000E412C" w:rsidRDefault="00C153E8" w:rsidP="000B39E4">
      <w:pPr>
        <w:pStyle w:val="Default"/>
        <w:rPr>
          <w:rFonts w:asciiTheme="minorHAnsi" w:hAnsiTheme="minorHAnsi" w:cs="Times New Roman"/>
          <w:b/>
        </w:rPr>
      </w:pPr>
      <w:r w:rsidRPr="000E412C">
        <w:rPr>
          <w:rFonts w:asciiTheme="minorHAnsi" w:hAnsiTheme="minorHAnsi" w:cs="Times New Roman"/>
          <w:b/>
        </w:rPr>
        <w:t xml:space="preserve">Settori di intervento </w:t>
      </w:r>
    </w:p>
    <w:p w:rsidR="000B39E4" w:rsidRPr="000E412C" w:rsidRDefault="000B39E4" w:rsidP="000B39E4">
      <w:pPr>
        <w:rPr>
          <w:rFonts w:asciiTheme="minorHAnsi" w:hAnsiTheme="minorHAnsi"/>
          <w:szCs w:val="24"/>
        </w:rPr>
      </w:pPr>
      <w:r w:rsidRPr="000E412C">
        <w:rPr>
          <w:rFonts w:asciiTheme="minorHAnsi" w:hAnsiTheme="minorHAnsi"/>
          <w:szCs w:val="24"/>
        </w:rPr>
        <w:t xml:space="preserve">La Fondazione interviene </w:t>
      </w:r>
      <w:r w:rsidRPr="000E412C">
        <w:rPr>
          <w:rStyle w:val="CharacterStyle1"/>
          <w:rFonts w:asciiTheme="minorHAnsi" w:hAnsiTheme="minorHAnsi"/>
        </w:rPr>
        <w:t>nei</w:t>
      </w:r>
      <w:r w:rsidRPr="000E412C">
        <w:rPr>
          <w:rStyle w:val="CharacterStyle1"/>
          <w:rFonts w:asciiTheme="minorHAnsi" w:hAnsiTheme="minorHAnsi"/>
          <w:i/>
        </w:rPr>
        <w:t xml:space="preserve"> </w:t>
      </w:r>
      <w:r w:rsidRPr="000E412C">
        <w:rPr>
          <w:rStyle w:val="CharacterStyle2"/>
          <w:rFonts w:asciiTheme="minorHAnsi" w:hAnsiTheme="minorHAnsi"/>
          <w:i w:val="0"/>
          <w:sz w:val="24"/>
          <w:szCs w:val="24"/>
        </w:rPr>
        <w:t xml:space="preserve"> settori rilevanti scelti </w:t>
      </w:r>
      <w:r w:rsidRPr="000E412C">
        <w:rPr>
          <w:rStyle w:val="CharacterStyle1"/>
          <w:rFonts w:asciiTheme="minorHAnsi" w:hAnsiTheme="minorHAnsi"/>
        </w:rPr>
        <w:t xml:space="preserve">ogni  </w:t>
      </w:r>
      <w:r w:rsidRPr="000E412C">
        <w:rPr>
          <w:rFonts w:asciiTheme="minorHAnsi" w:hAnsiTheme="minorHAnsi"/>
          <w:szCs w:val="24"/>
        </w:rPr>
        <w:t xml:space="preserve">tre anni   </w:t>
      </w:r>
      <w:r w:rsidRPr="000E412C">
        <w:rPr>
          <w:rStyle w:val="CharacterStyle2"/>
          <w:rFonts w:asciiTheme="minorHAnsi" w:hAnsiTheme="minorHAnsi"/>
          <w:i w:val="0"/>
          <w:sz w:val="24"/>
          <w:szCs w:val="24"/>
        </w:rPr>
        <w:t xml:space="preserve">dal  </w:t>
      </w:r>
      <w:r w:rsidRPr="000E412C">
        <w:rPr>
          <w:rStyle w:val="CharacterStyle1"/>
          <w:rFonts w:asciiTheme="minorHAnsi" w:hAnsiTheme="minorHAnsi"/>
        </w:rPr>
        <w:t>Consiglio di Indirizzo nell’ambito dei settori ammessi</w:t>
      </w:r>
      <w:r w:rsidRPr="000E412C">
        <w:rPr>
          <w:rFonts w:asciiTheme="minorHAnsi" w:hAnsiTheme="minorHAnsi"/>
          <w:szCs w:val="24"/>
        </w:rPr>
        <w:t xml:space="preserve"> di cui al D.Lgs. n.153/99, dando rilievo alla valenza sociale, culturale ed economica delle iniziative,</w:t>
      </w:r>
      <w:r w:rsidRPr="000E412C">
        <w:rPr>
          <w:rFonts w:asciiTheme="minorHAnsi" w:hAnsiTheme="minorHAnsi"/>
          <w:w w:val="105"/>
        </w:rPr>
        <w:t xml:space="preserve"> nell' interesse esclusivo delle comunità</w:t>
      </w:r>
      <w:r w:rsidRPr="000E412C">
        <w:rPr>
          <w:rFonts w:asciiTheme="minorHAnsi" w:hAnsiTheme="minorHAnsi"/>
          <w:iCs/>
          <w:szCs w:val="24"/>
        </w:rPr>
        <w:t xml:space="preserve"> </w:t>
      </w:r>
      <w:r w:rsidRPr="000E412C">
        <w:rPr>
          <w:rFonts w:asciiTheme="minorHAnsi" w:hAnsiTheme="minorHAnsi"/>
          <w:w w:val="105"/>
        </w:rPr>
        <w:t>viterbesi</w:t>
      </w:r>
      <w:r w:rsidRPr="000E412C">
        <w:rPr>
          <w:rFonts w:asciiTheme="minorHAnsi" w:hAnsiTheme="minorHAnsi"/>
          <w:szCs w:val="24"/>
        </w:rPr>
        <w:t xml:space="preserve">. </w:t>
      </w:r>
    </w:p>
    <w:p w:rsidR="000B39E4" w:rsidRPr="000E412C" w:rsidRDefault="000B39E4" w:rsidP="000B39E4">
      <w:pPr>
        <w:pStyle w:val="Default"/>
        <w:rPr>
          <w:rFonts w:asciiTheme="minorHAnsi" w:hAnsiTheme="minorHAnsi"/>
        </w:rPr>
      </w:pPr>
    </w:p>
    <w:p w:rsidR="000B39E4" w:rsidRPr="000E412C" w:rsidRDefault="000B39E4" w:rsidP="00E16EC1">
      <w:pPr>
        <w:pStyle w:val="Titolo3"/>
        <w:rPr>
          <w:rFonts w:asciiTheme="minorHAnsi" w:eastAsiaTheme="minorHAnsi" w:hAnsiTheme="minorHAnsi"/>
          <w:b w:val="0"/>
          <w:color w:val="000000"/>
          <w:sz w:val="23"/>
          <w:szCs w:val="23"/>
          <w:lang w:eastAsia="en-US"/>
        </w:rPr>
      </w:pPr>
      <w:r w:rsidRPr="000E412C">
        <w:rPr>
          <w:rFonts w:asciiTheme="minorHAnsi" w:hAnsiTheme="minorHAnsi"/>
          <w:b w:val="0"/>
          <w:szCs w:val="24"/>
        </w:rPr>
        <w:t>Nell’ambito dei settor</w:t>
      </w:r>
      <w:r w:rsidR="00E16EC1" w:rsidRPr="000E412C">
        <w:rPr>
          <w:rFonts w:asciiTheme="minorHAnsi" w:hAnsiTheme="minorHAnsi"/>
          <w:b w:val="0"/>
          <w:szCs w:val="24"/>
        </w:rPr>
        <w:t xml:space="preserve">i ammessi, il Consiglio di Indirizzo </w:t>
      </w:r>
      <w:r w:rsidRPr="000E412C">
        <w:rPr>
          <w:rFonts w:asciiTheme="minorHAnsi" w:hAnsiTheme="minorHAnsi"/>
          <w:b w:val="0"/>
          <w:szCs w:val="24"/>
        </w:rPr>
        <w:t xml:space="preserve"> ha stabilito per il triennio  2019-2021 </w:t>
      </w:r>
      <w:r w:rsidR="0056484D" w:rsidRPr="000E412C">
        <w:rPr>
          <w:rFonts w:asciiTheme="minorHAnsi" w:hAnsiTheme="minorHAnsi"/>
          <w:b w:val="0"/>
          <w:szCs w:val="24"/>
        </w:rPr>
        <w:t xml:space="preserve">i </w:t>
      </w:r>
      <w:r w:rsidRPr="000E412C">
        <w:rPr>
          <w:rFonts w:asciiTheme="minorHAnsi" w:hAnsiTheme="minorHAnsi"/>
          <w:b w:val="0"/>
          <w:bCs/>
          <w:szCs w:val="24"/>
        </w:rPr>
        <w:t xml:space="preserve">settori rilevanti, </w:t>
      </w:r>
      <w:r w:rsidR="00E16EC1" w:rsidRPr="000E412C">
        <w:rPr>
          <w:rFonts w:asciiTheme="minorHAnsi" w:hAnsiTheme="minorHAnsi"/>
          <w:b w:val="0"/>
          <w:bCs/>
          <w:szCs w:val="24"/>
        </w:rPr>
        <w:t xml:space="preserve">a cui l’Ente </w:t>
      </w:r>
      <w:r w:rsidRPr="000E412C">
        <w:rPr>
          <w:rFonts w:asciiTheme="minorHAnsi" w:eastAsiaTheme="minorHAnsi" w:hAnsiTheme="minorHAnsi"/>
          <w:b w:val="0"/>
          <w:color w:val="000000"/>
          <w:sz w:val="23"/>
          <w:szCs w:val="23"/>
          <w:lang w:eastAsia="en-US"/>
        </w:rPr>
        <w:t xml:space="preserve">destinerà, ripartendo tra di essi in misura equilibrata e secondo un criterio di rilevanza sociale, almeno il 50% dell’avanzo di gestione al netto dell’accantonamento alla riserva obbligatoria, così come stabilito dall’art. 8 del citato D.Lgs. n. 153/1999. </w:t>
      </w:r>
    </w:p>
    <w:p w:rsidR="00E16EC1" w:rsidRPr="000E412C" w:rsidRDefault="00E16EC1" w:rsidP="00E16EC1">
      <w:pPr>
        <w:rPr>
          <w:rFonts w:asciiTheme="minorHAnsi" w:eastAsiaTheme="minorHAnsi" w:hAnsiTheme="minorHAnsi"/>
          <w:lang w:eastAsia="en-US"/>
        </w:rPr>
      </w:pPr>
    </w:p>
    <w:p w:rsidR="0056484D" w:rsidRPr="000E412C" w:rsidRDefault="0056484D" w:rsidP="0056484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jc w:val="left"/>
        <w:textAlignment w:val="auto"/>
        <w:rPr>
          <w:rFonts w:asciiTheme="minorHAnsi" w:eastAsiaTheme="minorHAnsi" w:hAnsiTheme="minorHAnsi"/>
          <w:color w:val="000000"/>
          <w:sz w:val="23"/>
          <w:szCs w:val="23"/>
          <w:lang w:eastAsia="en-US"/>
        </w:rPr>
      </w:pPr>
      <w:r w:rsidRPr="000E412C">
        <w:rPr>
          <w:rFonts w:asciiTheme="minorHAnsi" w:eastAsiaTheme="minorHAnsi" w:hAnsiTheme="minorHAnsi"/>
          <w:color w:val="000000"/>
          <w:sz w:val="23"/>
          <w:szCs w:val="23"/>
          <w:lang w:eastAsia="en-US"/>
        </w:rPr>
        <w:t>In particolare, nell’esercizio 2019</w:t>
      </w:r>
      <w:r w:rsidR="00C834FD">
        <w:rPr>
          <w:rFonts w:asciiTheme="minorHAnsi" w:eastAsiaTheme="minorHAnsi" w:hAnsiTheme="minorHAnsi"/>
          <w:color w:val="000000"/>
          <w:sz w:val="23"/>
          <w:szCs w:val="23"/>
          <w:lang w:eastAsia="en-US"/>
        </w:rPr>
        <w:t xml:space="preserve">, la Fondazione destinerà </w:t>
      </w:r>
      <w:r w:rsidRPr="000E412C">
        <w:rPr>
          <w:rFonts w:asciiTheme="minorHAnsi" w:eastAsiaTheme="minorHAnsi" w:hAnsiTheme="minorHAnsi"/>
          <w:color w:val="000000"/>
          <w:sz w:val="23"/>
          <w:szCs w:val="23"/>
          <w:lang w:eastAsia="en-US"/>
        </w:rPr>
        <w:t xml:space="preserve"> il 100% dei fondi dis</w:t>
      </w:r>
      <w:r w:rsidR="00C834FD">
        <w:rPr>
          <w:rFonts w:asciiTheme="minorHAnsi" w:eastAsiaTheme="minorHAnsi" w:hAnsiTheme="minorHAnsi"/>
          <w:color w:val="000000"/>
          <w:sz w:val="23"/>
          <w:szCs w:val="23"/>
          <w:lang w:eastAsia="en-US"/>
        </w:rPr>
        <w:t xml:space="preserve">ponibili  </w:t>
      </w:r>
      <w:r w:rsidRPr="000E412C">
        <w:rPr>
          <w:rFonts w:asciiTheme="minorHAnsi" w:eastAsiaTheme="minorHAnsi" w:hAnsiTheme="minorHAnsi"/>
          <w:color w:val="000000"/>
          <w:sz w:val="23"/>
          <w:szCs w:val="23"/>
          <w:lang w:eastAsia="en-US"/>
        </w:rPr>
        <w:t xml:space="preserve"> </w:t>
      </w:r>
      <w:r w:rsidR="00D17BE2">
        <w:rPr>
          <w:rFonts w:asciiTheme="minorHAnsi" w:eastAsiaTheme="minorHAnsi" w:hAnsiTheme="minorHAnsi"/>
          <w:color w:val="000000"/>
          <w:sz w:val="23"/>
          <w:szCs w:val="23"/>
          <w:lang w:eastAsia="en-US"/>
        </w:rPr>
        <w:t xml:space="preserve"> ai seguenti settori rilevanti:</w:t>
      </w:r>
    </w:p>
    <w:p w:rsidR="0056484D" w:rsidRPr="000E412C" w:rsidRDefault="0056484D" w:rsidP="00E16EC1">
      <w:pPr>
        <w:rPr>
          <w:rFonts w:asciiTheme="minorHAnsi" w:eastAsiaTheme="minorHAnsi" w:hAnsiTheme="minorHAnsi"/>
          <w:lang w:eastAsia="en-US"/>
        </w:rPr>
      </w:pPr>
    </w:p>
    <w:p w:rsidR="0056484D" w:rsidRPr="000E412C" w:rsidRDefault="0056484D" w:rsidP="0056484D">
      <w:pPr>
        <w:numPr>
          <w:ilvl w:val="0"/>
          <w:numId w:val="1"/>
        </w:numPr>
        <w:tabs>
          <w:tab w:val="clear" w:pos="567"/>
        </w:tabs>
        <w:textAlignment w:val="auto"/>
        <w:rPr>
          <w:rFonts w:asciiTheme="minorHAnsi" w:hAnsiTheme="minorHAnsi"/>
          <w:szCs w:val="24"/>
        </w:rPr>
      </w:pPr>
      <w:r w:rsidRPr="000E412C">
        <w:rPr>
          <w:rFonts w:asciiTheme="minorHAnsi" w:hAnsiTheme="minorHAnsi"/>
          <w:szCs w:val="24"/>
        </w:rPr>
        <w:t>Arte, attività e beni culturali;</w:t>
      </w:r>
    </w:p>
    <w:p w:rsidR="0056484D" w:rsidRPr="000E412C" w:rsidRDefault="0056484D" w:rsidP="0056484D">
      <w:pPr>
        <w:numPr>
          <w:ilvl w:val="0"/>
          <w:numId w:val="1"/>
        </w:numPr>
        <w:tabs>
          <w:tab w:val="clear" w:pos="567"/>
        </w:tabs>
        <w:textAlignment w:val="auto"/>
        <w:rPr>
          <w:rFonts w:asciiTheme="minorHAnsi" w:hAnsiTheme="minorHAnsi"/>
          <w:szCs w:val="24"/>
        </w:rPr>
      </w:pPr>
      <w:r w:rsidRPr="000E412C">
        <w:rPr>
          <w:rFonts w:asciiTheme="minorHAnsi" w:hAnsiTheme="minorHAnsi"/>
          <w:szCs w:val="24"/>
        </w:rPr>
        <w:t>Educazione, istruzione e formazione, incluso l’acquisto di  prodotti editoriali per la scuola;</w:t>
      </w:r>
    </w:p>
    <w:p w:rsidR="0056484D" w:rsidRPr="000E412C" w:rsidRDefault="0056484D" w:rsidP="0056484D">
      <w:pPr>
        <w:numPr>
          <w:ilvl w:val="0"/>
          <w:numId w:val="1"/>
        </w:numPr>
        <w:tabs>
          <w:tab w:val="clear" w:pos="567"/>
        </w:tabs>
        <w:textAlignment w:val="auto"/>
        <w:rPr>
          <w:rFonts w:asciiTheme="minorHAnsi" w:hAnsiTheme="minorHAnsi"/>
          <w:szCs w:val="24"/>
        </w:rPr>
      </w:pPr>
      <w:r w:rsidRPr="000E412C">
        <w:rPr>
          <w:rFonts w:asciiTheme="minorHAnsi" w:hAnsiTheme="minorHAnsi"/>
          <w:szCs w:val="24"/>
        </w:rPr>
        <w:t>Salute pubblica, medicina preventiva e riabilitativa;</w:t>
      </w:r>
    </w:p>
    <w:p w:rsidR="0056484D" w:rsidRPr="000E412C" w:rsidRDefault="0056484D" w:rsidP="0056484D">
      <w:pPr>
        <w:numPr>
          <w:ilvl w:val="0"/>
          <w:numId w:val="1"/>
        </w:numPr>
        <w:tabs>
          <w:tab w:val="clear" w:pos="567"/>
        </w:tabs>
        <w:textAlignment w:val="auto"/>
        <w:rPr>
          <w:rFonts w:asciiTheme="minorHAnsi" w:hAnsiTheme="minorHAnsi"/>
          <w:szCs w:val="24"/>
        </w:rPr>
      </w:pPr>
      <w:r w:rsidRPr="000E412C">
        <w:rPr>
          <w:rFonts w:asciiTheme="minorHAnsi" w:hAnsiTheme="minorHAnsi"/>
          <w:szCs w:val="24"/>
        </w:rPr>
        <w:t>Volontariato, filantropia e beneficenza;</w:t>
      </w:r>
    </w:p>
    <w:p w:rsidR="0056484D" w:rsidRPr="000E412C" w:rsidRDefault="0056484D" w:rsidP="0056484D">
      <w:pPr>
        <w:pStyle w:val="Corpodeltesto22"/>
        <w:spacing w:line="240" w:lineRule="auto"/>
        <w:jc w:val="both"/>
        <w:rPr>
          <w:rFonts w:asciiTheme="minorHAnsi" w:hAnsiTheme="minorHAnsi"/>
          <w:iCs/>
          <w:szCs w:val="24"/>
        </w:rPr>
      </w:pPr>
    </w:p>
    <w:p w:rsidR="0019726C" w:rsidRPr="000E412C" w:rsidRDefault="0019726C" w:rsidP="00E16EC1">
      <w:pPr>
        <w:rPr>
          <w:rFonts w:asciiTheme="minorHAnsi" w:eastAsiaTheme="minorHAnsi" w:hAnsiTheme="minorHAnsi"/>
          <w:lang w:eastAsia="en-US"/>
        </w:rPr>
      </w:pPr>
    </w:p>
    <w:p w:rsidR="005312E7" w:rsidRPr="000E412C" w:rsidRDefault="005312E7" w:rsidP="00070975">
      <w:pPr>
        <w:pStyle w:val="Corpodeltesto22"/>
        <w:tabs>
          <w:tab w:val="clear" w:pos="567"/>
        </w:tabs>
        <w:spacing w:line="240" w:lineRule="auto"/>
        <w:ind w:left="0" w:firstLine="0"/>
        <w:jc w:val="both"/>
        <w:rPr>
          <w:rFonts w:asciiTheme="minorHAnsi" w:hAnsiTheme="minorHAnsi"/>
          <w:b/>
          <w:iCs/>
          <w:szCs w:val="24"/>
        </w:rPr>
      </w:pPr>
      <w:r w:rsidRPr="000E412C">
        <w:rPr>
          <w:rFonts w:asciiTheme="minorHAnsi" w:hAnsiTheme="minorHAnsi"/>
          <w:b/>
          <w:iCs/>
          <w:szCs w:val="24"/>
        </w:rPr>
        <w:t>Attività erogativa</w:t>
      </w:r>
    </w:p>
    <w:p w:rsidR="00070975" w:rsidRPr="000E412C" w:rsidRDefault="00070975" w:rsidP="00070975">
      <w:pPr>
        <w:pStyle w:val="Corpodeltesto22"/>
        <w:tabs>
          <w:tab w:val="clear" w:pos="567"/>
        </w:tabs>
        <w:spacing w:line="240" w:lineRule="auto"/>
        <w:ind w:left="0" w:firstLine="0"/>
        <w:jc w:val="both"/>
        <w:rPr>
          <w:rFonts w:asciiTheme="minorHAnsi" w:hAnsiTheme="minorHAnsi"/>
          <w:iCs/>
          <w:szCs w:val="24"/>
        </w:rPr>
      </w:pPr>
      <w:r w:rsidRPr="000E412C">
        <w:rPr>
          <w:rFonts w:asciiTheme="minorHAnsi" w:hAnsiTheme="minorHAnsi"/>
          <w:iCs/>
          <w:szCs w:val="24"/>
        </w:rPr>
        <w:t>Nel corso dell’attuazione delle scelte programmatiche, l’Organo di Amministrazione provvederà</w:t>
      </w:r>
      <w:r w:rsidR="005B74FD">
        <w:rPr>
          <w:rFonts w:asciiTheme="minorHAnsi" w:hAnsiTheme="minorHAnsi"/>
          <w:iCs/>
          <w:szCs w:val="24"/>
        </w:rPr>
        <w:t>,</w:t>
      </w:r>
      <w:r w:rsidRPr="000E412C">
        <w:rPr>
          <w:rFonts w:asciiTheme="minorHAnsi" w:hAnsiTheme="minorHAnsi"/>
          <w:iCs/>
          <w:szCs w:val="24"/>
        </w:rPr>
        <w:t xml:space="preserve"> nel rispetto delle proprie attribuzioni statutarie</w:t>
      </w:r>
      <w:r w:rsidR="005B74FD">
        <w:rPr>
          <w:rFonts w:asciiTheme="minorHAnsi" w:hAnsiTheme="minorHAnsi"/>
          <w:iCs/>
          <w:szCs w:val="24"/>
        </w:rPr>
        <w:t>,</w:t>
      </w:r>
      <w:r w:rsidRPr="000E412C">
        <w:rPr>
          <w:rFonts w:asciiTheme="minorHAnsi" w:hAnsiTheme="minorHAnsi"/>
          <w:iCs/>
          <w:szCs w:val="24"/>
        </w:rPr>
        <w:t xml:space="preserve">  alle determinazioni concernenti la individuazione  dei soggetti beneficiari degli interventi e dei relativi importi. </w:t>
      </w:r>
    </w:p>
    <w:p w:rsidR="00070975" w:rsidRPr="000E412C" w:rsidRDefault="00070975" w:rsidP="00070975">
      <w:pPr>
        <w:rPr>
          <w:rFonts w:asciiTheme="minorHAnsi" w:hAnsiTheme="minorHAnsi"/>
        </w:rPr>
      </w:pPr>
    </w:p>
    <w:p w:rsidR="009A4ADC" w:rsidRPr="000E412C" w:rsidRDefault="00A536A7" w:rsidP="009A4ADC">
      <w:pPr>
        <w:pStyle w:val="Nessunaspaziatura"/>
        <w:rPr>
          <w:rFonts w:asciiTheme="minorHAnsi" w:hAnsiTheme="minorHAnsi"/>
          <w:szCs w:val="24"/>
        </w:rPr>
      </w:pPr>
      <w:r w:rsidRPr="000E412C">
        <w:rPr>
          <w:rFonts w:asciiTheme="minorHAnsi" w:hAnsiTheme="minorHAnsi"/>
          <w:szCs w:val="24"/>
        </w:rPr>
        <w:t xml:space="preserve">Nel rispetto dei principi di trasparenza e di non discriminazione </w:t>
      </w:r>
      <w:r w:rsidR="00396654" w:rsidRPr="000E412C">
        <w:rPr>
          <w:rFonts w:asciiTheme="minorHAnsi" w:hAnsiTheme="minorHAnsi"/>
          <w:szCs w:val="24"/>
        </w:rPr>
        <w:t xml:space="preserve">nel </w:t>
      </w:r>
      <w:r w:rsidR="00E571CD" w:rsidRPr="000E412C">
        <w:rPr>
          <w:rFonts w:asciiTheme="minorHAnsi" w:hAnsiTheme="minorHAnsi"/>
          <w:szCs w:val="24"/>
        </w:rPr>
        <w:t xml:space="preserve"> perseguim</w:t>
      </w:r>
      <w:r w:rsidR="009A4ADC" w:rsidRPr="000E412C">
        <w:rPr>
          <w:rFonts w:asciiTheme="minorHAnsi" w:hAnsiTheme="minorHAnsi"/>
          <w:szCs w:val="24"/>
        </w:rPr>
        <w:t>ento degli obiettivi statutari</w:t>
      </w:r>
      <w:r w:rsidR="00396654" w:rsidRPr="000E412C">
        <w:rPr>
          <w:rFonts w:asciiTheme="minorHAnsi" w:hAnsiTheme="minorHAnsi"/>
          <w:szCs w:val="24"/>
        </w:rPr>
        <w:t xml:space="preserve"> vi sarà</w:t>
      </w:r>
      <w:r w:rsidR="007321BE" w:rsidRPr="000E412C">
        <w:rPr>
          <w:rFonts w:asciiTheme="minorHAnsi" w:hAnsiTheme="minorHAnsi"/>
          <w:szCs w:val="24"/>
        </w:rPr>
        <w:t xml:space="preserve"> </w:t>
      </w:r>
      <w:r w:rsidR="009A4ADC" w:rsidRPr="000E412C">
        <w:rPr>
          <w:rFonts w:asciiTheme="minorHAnsi" w:hAnsiTheme="minorHAnsi"/>
          <w:szCs w:val="24"/>
        </w:rPr>
        <w:t xml:space="preserve"> </w:t>
      </w:r>
      <w:r w:rsidR="002E6A13" w:rsidRPr="000E412C">
        <w:rPr>
          <w:rFonts w:asciiTheme="minorHAnsi" w:hAnsiTheme="minorHAnsi"/>
          <w:szCs w:val="24"/>
        </w:rPr>
        <w:t xml:space="preserve"> </w:t>
      </w:r>
      <w:r w:rsidR="007321BE" w:rsidRPr="000E412C">
        <w:rPr>
          <w:rFonts w:asciiTheme="minorHAnsi" w:hAnsiTheme="minorHAnsi"/>
          <w:szCs w:val="24"/>
        </w:rPr>
        <w:t>l</w:t>
      </w:r>
      <w:r w:rsidR="00542BF5" w:rsidRPr="000E412C">
        <w:rPr>
          <w:rFonts w:asciiTheme="minorHAnsi" w:hAnsiTheme="minorHAnsi"/>
          <w:szCs w:val="24"/>
        </w:rPr>
        <w:t>’impegno</w:t>
      </w:r>
      <w:r w:rsidR="005B09EB" w:rsidRPr="000E412C">
        <w:rPr>
          <w:rFonts w:asciiTheme="minorHAnsi" w:hAnsiTheme="minorHAnsi"/>
          <w:szCs w:val="24"/>
        </w:rPr>
        <w:t xml:space="preserve"> a fornire  una adeguata visibilità degli interventi posti in essere mediante </w:t>
      </w:r>
      <w:r w:rsidR="00542BF5" w:rsidRPr="000E412C">
        <w:rPr>
          <w:rFonts w:asciiTheme="minorHAnsi" w:hAnsiTheme="minorHAnsi"/>
          <w:szCs w:val="24"/>
        </w:rPr>
        <w:t xml:space="preserve"> </w:t>
      </w:r>
      <w:r w:rsidR="005B09EB" w:rsidRPr="000E412C">
        <w:rPr>
          <w:rFonts w:asciiTheme="minorHAnsi" w:hAnsiTheme="minorHAnsi"/>
          <w:szCs w:val="24"/>
        </w:rPr>
        <w:t xml:space="preserve">adeguata </w:t>
      </w:r>
      <w:r w:rsidR="00396654" w:rsidRPr="000E412C">
        <w:rPr>
          <w:rFonts w:asciiTheme="minorHAnsi" w:hAnsiTheme="minorHAnsi"/>
          <w:szCs w:val="24"/>
        </w:rPr>
        <w:t xml:space="preserve"> </w:t>
      </w:r>
      <w:r w:rsidR="005B09EB" w:rsidRPr="000E412C">
        <w:rPr>
          <w:rFonts w:asciiTheme="minorHAnsi" w:hAnsiTheme="minorHAnsi"/>
          <w:szCs w:val="24"/>
        </w:rPr>
        <w:t xml:space="preserve">rendicontazione </w:t>
      </w:r>
      <w:r w:rsidR="009A4ADC" w:rsidRPr="000E412C">
        <w:rPr>
          <w:rFonts w:asciiTheme="minorHAnsi" w:hAnsiTheme="minorHAnsi"/>
          <w:szCs w:val="24"/>
        </w:rPr>
        <w:t xml:space="preserve"> nei confronti della comunità </w:t>
      </w:r>
      <w:r w:rsidR="005B09EB" w:rsidRPr="000E412C">
        <w:rPr>
          <w:rFonts w:asciiTheme="minorHAnsi" w:hAnsiTheme="minorHAnsi"/>
          <w:szCs w:val="24"/>
        </w:rPr>
        <w:t>del</w:t>
      </w:r>
      <w:r w:rsidR="007E5A86" w:rsidRPr="000E412C">
        <w:rPr>
          <w:rFonts w:asciiTheme="minorHAnsi" w:hAnsiTheme="minorHAnsi"/>
          <w:szCs w:val="24"/>
        </w:rPr>
        <w:t>le iniziative   della Fondazione sia di quelle condotte in forma diretta che di quella alle quali la stessa collabora e/o compartecipa economicamente</w:t>
      </w:r>
      <w:r w:rsidR="005B09EB" w:rsidRPr="000E412C">
        <w:rPr>
          <w:rFonts w:asciiTheme="minorHAnsi" w:hAnsiTheme="minorHAnsi"/>
          <w:szCs w:val="24"/>
        </w:rPr>
        <w:t xml:space="preserve"> </w:t>
      </w:r>
      <w:r w:rsidR="00396654" w:rsidRPr="000E412C">
        <w:rPr>
          <w:rFonts w:asciiTheme="minorHAnsi" w:hAnsiTheme="minorHAnsi"/>
          <w:szCs w:val="24"/>
        </w:rPr>
        <w:t xml:space="preserve">sia </w:t>
      </w:r>
      <w:r w:rsidR="007E5A86" w:rsidRPr="000E412C">
        <w:rPr>
          <w:rFonts w:asciiTheme="minorHAnsi" w:hAnsiTheme="minorHAnsi"/>
          <w:szCs w:val="24"/>
        </w:rPr>
        <w:t xml:space="preserve"> </w:t>
      </w:r>
      <w:r w:rsidR="00396654" w:rsidRPr="000E412C">
        <w:rPr>
          <w:rFonts w:asciiTheme="minorHAnsi" w:hAnsiTheme="minorHAnsi"/>
          <w:szCs w:val="24"/>
        </w:rPr>
        <w:t xml:space="preserve">mediante il </w:t>
      </w:r>
      <w:r w:rsidR="009A4ADC" w:rsidRPr="000E412C">
        <w:rPr>
          <w:rFonts w:asciiTheme="minorHAnsi" w:hAnsiTheme="minorHAnsi"/>
          <w:szCs w:val="24"/>
        </w:rPr>
        <w:t xml:space="preserve"> monitoraggio </w:t>
      </w:r>
      <w:r w:rsidR="00396654" w:rsidRPr="000E412C">
        <w:rPr>
          <w:rFonts w:asciiTheme="minorHAnsi" w:hAnsiTheme="minorHAnsi"/>
          <w:iCs/>
          <w:szCs w:val="24"/>
        </w:rPr>
        <w:t xml:space="preserve">in itinere che </w:t>
      </w:r>
      <w:r w:rsidR="00542BF5" w:rsidRPr="000E412C">
        <w:rPr>
          <w:rFonts w:asciiTheme="minorHAnsi" w:hAnsiTheme="minorHAnsi"/>
          <w:szCs w:val="24"/>
        </w:rPr>
        <w:t xml:space="preserve"> di </w:t>
      </w:r>
      <w:r w:rsidR="00396654" w:rsidRPr="000E412C">
        <w:rPr>
          <w:rFonts w:asciiTheme="minorHAnsi" w:hAnsiTheme="minorHAnsi"/>
          <w:szCs w:val="24"/>
        </w:rPr>
        <w:t xml:space="preserve">valutazione </w:t>
      </w:r>
      <w:r w:rsidR="009A4ADC" w:rsidRPr="000E412C">
        <w:rPr>
          <w:rFonts w:asciiTheme="minorHAnsi" w:hAnsiTheme="minorHAnsi"/>
          <w:iCs/>
          <w:szCs w:val="24"/>
        </w:rPr>
        <w:t xml:space="preserve"> up ex post</w:t>
      </w:r>
      <w:r w:rsidR="00963BB2" w:rsidRPr="000E412C">
        <w:rPr>
          <w:rFonts w:asciiTheme="minorHAnsi" w:hAnsiTheme="minorHAnsi"/>
          <w:szCs w:val="24"/>
        </w:rPr>
        <w:t>.</w:t>
      </w:r>
    </w:p>
    <w:p w:rsidR="00A50A07" w:rsidRPr="000E412C" w:rsidRDefault="00A50A07" w:rsidP="00E571CD">
      <w:pPr>
        <w:rPr>
          <w:rFonts w:asciiTheme="minorHAnsi" w:hAnsiTheme="minorHAnsi"/>
          <w:szCs w:val="24"/>
        </w:rPr>
      </w:pPr>
    </w:p>
    <w:p w:rsidR="00E571CD" w:rsidRPr="000E412C" w:rsidRDefault="00E571CD" w:rsidP="00E571CD">
      <w:pPr>
        <w:rPr>
          <w:rFonts w:asciiTheme="minorHAnsi" w:hAnsiTheme="minorHAnsi"/>
          <w:szCs w:val="24"/>
        </w:rPr>
      </w:pPr>
      <w:r w:rsidRPr="000E412C">
        <w:rPr>
          <w:rFonts w:asciiTheme="minorHAnsi" w:hAnsiTheme="minorHAnsi"/>
          <w:szCs w:val="24"/>
        </w:rPr>
        <w:t xml:space="preserve">Si conferma altresì  l’interesse  nella ricerca di realizzazione di iniziative comuni finalizzate alla </w:t>
      </w:r>
      <w:r w:rsidR="005B74FD">
        <w:rPr>
          <w:rFonts w:asciiTheme="minorHAnsi" w:hAnsiTheme="minorHAnsi"/>
          <w:szCs w:val="24"/>
        </w:rPr>
        <w:t xml:space="preserve"> attuazione </w:t>
      </w:r>
      <w:r w:rsidRPr="000E412C">
        <w:rPr>
          <w:rFonts w:asciiTheme="minorHAnsi" w:hAnsiTheme="minorHAnsi"/>
          <w:szCs w:val="24"/>
        </w:rPr>
        <w:t>di progetti di ampio respiro secondo una logica di interventi indirizzata a “fare sistema” tra i diversi soggetti, a cominciare dai nodi più permeabili in questa direzione (quelli del volontariato, delle scuole, della tutela e valorizzazione del patrim</w:t>
      </w:r>
      <w:r w:rsidR="006C1837" w:rsidRPr="000E412C">
        <w:rPr>
          <w:rFonts w:asciiTheme="minorHAnsi" w:hAnsiTheme="minorHAnsi"/>
          <w:szCs w:val="24"/>
        </w:rPr>
        <w:t xml:space="preserve">onio artistico e archeologico). </w:t>
      </w:r>
      <w:r w:rsidR="00A8198A" w:rsidRPr="000E412C">
        <w:rPr>
          <w:rFonts w:asciiTheme="minorHAnsi" w:hAnsiTheme="minorHAnsi"/>
          <w:szCs w:val="24"/>
        </w:rPr>
        <w:t>In quest’</w:t>
      </w:r>
      <w:r w:rsidRPr="000E412C">
        <w:rPr>
          <w:rFonts w:asciiTheme="minorHAnsi" w:hAnsiTheme="minorHAnsi"/>
          <w:szCs w:val="24"/>
        </w:rPr>
        <w:t xml:space="preserve"> ottica si darà particolare attenzione </w:t>
      </w:r>
      <w:r w:rsidR="00600ACB" w:rsidRPr="000E412C">
        <w:rPr>
          <w:rFonts w:asciiTheme="minorHAnsi" w:hAnsiTheme="minorHAnsi"/>
          <w:szCs w:val="24"/>
        </w:rPr>
        <w:t xml:space="preserve"> </w:t>
      </w:r>
      <w:r w:rsidR="005B74FD">
        <w:rPr>
          <w:rFonts w:asciiTheme="minorHAnsi" w:hAnsiTheme="minorHAnsi"/>
          <w:szCs w:val="24"/>
        </w:rPr>
        <w:t xml:space="preserve">alla ricerca di </w:t>
      </w:r>
      <w:r w:rsidR="00600ACB" w:rsidRPr="000E412C">
        <w:rPr>
          <w:rFonts w:asciiTheme="minorHAnsi" w:hAnsiTheme="minorHAnsi"/>
          <w:szCs w:val="24"/>
        </w:rPr>
        <w:t xml:space="preserve">ogni possibile sinergia e forma di collaborazione  in primis </w:t>
      </w:r>
      <w:r w:rsidR="00BE7EB5" w:rsidRPr="000E412C">
        <w:rPr>
          <w:rFonts w:asciiTheme="minorHAnsi" w:hAnsiTheme="minorHAnsi"/>
          <w:szCs w:val="24"/>
        </w:rPr>
        <w:t xml:space="preserve"> con le f</w:t>
      </w:r>
      <w:r w:rsidRPr="000E412C">
        <w:rPr>
          <w:rFonts w:asciiTheme="minorHAnsi" w:hAnsiTheme="minorHAnsi"/>
          <w:szCs w:val="24"/>
        </w:rPr>
        <w:t>ondazioni</w:t>
      </w:r>
      <w:r w:rsidR="002E6A13" w:rsidRPr="000E412C">
        <w:rPr>
          <w:rFonts w:asciiTheme="minorHAnsi" w:hAnsiTheme="minorHAnsi"/>
          <w:szCs w:val="24"/>
        </w:rPr>
        <w:t xml:space="preserve"> partecipanti alla Consulta </w:t>
      </w:r>
      <w:r w:rsidR="002E6A13" w:rsidRPr="000E412C">
        <w:rPr>
          <w:rFonts w:asciiTheme="minorHAnsi" w:hAnsiTheme="minorHAnsi"/>
          <w:szCs w:val="24"/>
        </w:rPr>
        <w:lastRenderedPageBreak/>
        <w:t>delle Fondazioni del Lazio</w:t>
      </w:r>
      <w:r w:rsidR="00183428" w:rsidRPr="000E412C">
        <w:rPr>
          <w:rFonts w:asciiTheme="minorHAnsi" w:hAnsiTheme="minorHAnsi"/>
          <w:szCs w:val="24"/>
        </w:rPr>
        <w:t>:</w:t>
      </w:r>
      <w:r w:rsidR="002E6A13" w:rsidRPr="000E412C">
        <w:rPr>
          <w:rFonts w:asciiTheme="minorHAnsi" w:hAnsiTheme="minorHAnsi"/>
          <w:szCs w:val="24"/>
        </w:rPr>
        <w:t xml:space="preserve"> Fondazione CR di Civitavecchia, Fondazion</w:t>
      </w:r>
      <w:r w:rsidR="007321BE" w:rsidRPr="000E412C">
        <w:rPr>
          <w:rFonts w:asciiTheme="minorHAnsi" w:hAnsiTheme="minorHAnsi"/>
          <w:szCs w:val="24"/>
        </w:rPr>
        <w:t xml:space="preserve">e Varrone di Rieti e Fondazione </w:t>
      </w:r>
      <w:r w:rsidR="00183428" w:rsidRPr="000E412C">
        <w:rPr>
          <w:rFonts w:asciiTheme="minorHAnsi" w:hAnsiTheme="minorHAnsi"/>
          <w:szCs w:val="24"/>
        </w:rPr>
        <w:t>N</w:t>
      </w:r>
      <w:r w:rsidR="007321BE" w:rsidRPr="000E412C">
        <w:rPr>
          <w:rFonts w:asciiTheme="minorHAnsi" w:hAnsiTheme="minorHAnsi"/>
          <w:szCs w:val="24"/>
        </w:rPr>
        <w:t xml:space="preserve">azionale delle </w:t>
      </w:r>
      <w:r w:rsidR="00183428" w:rsidRPr="000E412C">
        <w:rPr>
          <w:rFonts w:asciiTheme="minorHAnsi" w:hAnsiTheme="minorHAnsi"/>
          <w:szCs w:val="24"/>
        </w:rPr>
        <w:t>C</w:t>
      </w:r>
      <w:r w:rsidR="007321BE" w:rsidRPr="000E412C">
        <w:rPr>
          <w:rFonts w:asciiTheme="minorHAnsi" w:hAnsiTheme="minorHAnsi"/>
          <w:szCs w:val="24"/>
        </w:rPr>
        <w:t>omunicazioni</w:t>
      </w:r>
      <w:r w:rsidRPr="000E412C">
        <w:rPr>
          <w:rFonts w:asciiTheme="minorHAnsi" w:hAnsiTheme="minorHAnsi"/>
          <w:szCs w:val="24"/>
        </w:rPr>
        <w:t>.</w:t>
      </w:r>
    </w:p>
    <w:p w:rsidR="001430B7" w:rsidRPr="000E412C" w:rsidRDefault="001430B7" w:rsidP="00675AD0">
      <w:pPr>
        <w:rPr>
          <w:rFonts w:asciiTheme="minorHAnsi" w:hAnsiTheme="minorHAnsi"/>
          <w:szCs w:val="24"/>
        </w:rPr>
      </w:pPr>
    </w:p>
    <w:p w:rsidR="0025250C" w:rsidRPr="000E412C" w:rsidRDefault="00BE7EB5" w:rsidP="0025250C">
      <w:pPr>
        <w:rPr>
          <w:rFonts w:asciiTheme="minorHAnsi" w:hAnsiTheme="minorHAnsi"/>
          <w:szCs w:val="24"/>
        </w:rPr>
      </w:pPr>
      <w:r w:rsidRPr="000E412C">
        <w:rPr>
          <w:rFonts w:asciiTheme="minorHAnsi" w:hAnsiTheme="minorHAnsi"/>
          <w:szCs w:val="24"/>
        </w:rPr>
        <w:t>L’ attività erogativa andrà</w:t>
      </w:r>
      <w:r w:rsidR="00A50A07" w:rsidRPr="000E412C">
        <w:rPr>
          <w:rFonts w:asciiTheme="minorHAnsi" w:hAnsiTheme="minorHAnsi"/>
          <w:szCs w:val="24"/>
        </w:rPr>
        <w:t xml:space="preserve"> adeguata </w:t>
      </w:r>
      <w:r w:rsidR="00675AD0" w:rsidRPr="000E412C">
        <w:rPr>
          <w:rFonts w:asciiTheme="minorHAnsi" w:hAnsiTheme="minorHAnsi"/>
          <w:szCs w:val="24"/>
        </w:rPr>
        <w:t>al modificarsi del contesto territoriale</w:t>
      </w:r>
      <w:r w:rsidR="00FF4653" w:rsidRPr="000E412C">
        <w:rPr>
          <w:rFonts w:asciiTheme="minorHAnsi" w:hAnsiTheme="minorHAnsi"/>
          <w:szCs w:val="24"/>
        </w:rPr>
        <w:t>,</w:t>
      </w:r>
      <w:r w:rsidR="00675AD0" w:rsidRPr="000E412C">
        <w:rPr>
          <w:rFonts w:asciiTheme="minorHAnsi" w:hAnsiTheme="minorHAnsi"/>
          <w:szCs w:val="24"/>
        </w:rPr>
        <w:t xml:space="preserve">  alle  aspettative dei rendimenti del patrimonio finanziario inv</w:t>
      </w:r>
      <w:r w:rsidR="0025250C" w:rsidRPr="000E412C">
        <w:rPr>
          <w:rFonts w:asciiTheme="minorHAnsi" w:hAnsiTheme="minorHAnsi"/>
          <w:szCs w:val="24"/>
        </w:rPr>
        <w:t>estito nonché</w:t>
      </w:r>
      <w:r w:rsidR="00963BB2" w:rsidRPr="000E412C">
        <w:rPr>
          <w:rFonts w:asciiTheme="minorHAnsi" w:hAnsiTheme="minorHAnsi"/>
          <w:szCs w:val="24"/>
        </w:rPr>
        <w:t xml:space="preserve"> alle novità prodotte dalla normativa di settore</w:t>
      </w:r>
      <w:r w:rsidR="0025250C" w:rsidRPr="000E412C">
        <w:rPr>
          <w:rFonts w:asciiTheme="minorHAnsi" w:hAnsiTheme="minorHAnsi"/>
          <w:szCs w:val="24"/>
        </w:rPr>
        <w:t xml:space="preserve">. </w:t>
      </w:r>
      <w:r w:rsidR="00265A8F" w:rsidRPr="000E412C">
        <w:rPr>
          <w:rFonts w:asciiTheme="minorHAnsi" w:hAnsiTheme="minorHAnsi"/>
          <w:szCs w:val="24"/>
        </w:rPr>
        <w:t xml:space="preserve">A tal riguardo, </w:t>
      </w:r>
      <w:r w:rsidR="0025250C" w:rsidRPr="000E412C">
        <w:rPr>
          <w:rFonts w:asciiTheme="minorHAnsi" w:hAnsiTheme="minorHAnsi"/>
        </w:rPr>
        <w:t>le agevolazioni fiscali previste</w:t>
      </w:r>
      <w:r w:rsidR="00FF4653" w:rsidRPr="000E412C">
        <w:rPr>
          <w:rFonts w:asciiTheme="minorHAnsi" w:eastAsiaTheme="minorHAnsi" w:hAnsiTheme="minorHAnsi"/>
          <w:i/>
          <w:iCs/>
          <w:lang w:eastAsia="en-US"/>
        </w:rPr>
        <w:t>,</w:t>
      </w:r>
      <w:r w:rsidR="0025250C" w:rsidRPr="000E412C">
        <w:rPr>
          <w:rFonts w:asciiTheme="minorHAnsi" w:hAnsiTheme="minorHAnsi"/>
        </w:rPr>
        <w:t xml:space="preserve"> costituiscono un elemento cui porre particolare attenzione  </w:t>
      </w:r>
      <w:r w:rsidR="0025250C" w:rsidRPr="000E412C">
        <w:rPr>
          <w:rFonts w:asciiTheme="minorHAnsi" w:hAnsiTheme="minorHAnsi"/>
          <w:szCs w:val="24"/>
        </w:rPr>
        <w:t>ai f</w:t>
      </w:r>
      <w:r w:rsidR="0025250C" w:rsidRPr="000E412C">
        <w:rPr>
          <w:rFonts w:asciiTheme="minorHAnsi" w:hAnsiTheme="minorHAnsi"/>
        </w:rPr>
        <w:t xml:space="preserve">ini di una pianificazione delle </w:t>
      </w:r>
      <w:r w:rsidR="0025250C" w:rsidRPr="000E412C">
        <w:rPr>
          <w:rFonts w:asciiTheme="minorHAnsi" w:hAnsiTheme="minorHAnsi"/>
          <w:szCs w:val="24"/>
        </w:rPr>
        <w:t>erogazioni anche in un’ottica di ottimizzazione del loro carico fiscale</w:t>
      </w:r>
      <w:r w:rsidR="0025250C" w:rsidRPr="000E412C">
        <w:rPr>
          <w:rFonts w:asciiTheme="minorHAnsi" w:hAnsiTheme="minorHAnsi"/>
        </w:rPr>
        <w:t>.</w:t>
      </w:r>
    </w:p>
    <w:p w:rsidR="00675AD0" w:rsidRPr="000E412C" w:rsidRDefault="00675AD0" w:rsidP="00675AD0">
      <w:pPr>
        <w:rPr>
          <w:rFonts w:asciiTheme="minorHAnsi" w:hAnsiTheme="minorHAnsi"/>
          <w:szCs w:val="24"/>
        </w:rPr>
      </w:pPr>
    </w:p>
    <w:p w:rsidR="00A50A07" w:rsidRPr="000E412C" w:rsidRDefault="00A50A07" w:rsidP="00A50A07">
      <w:pPr>
        <w:rPr>
          <w:rFonts w:asciiTheme="minorHAnsi" w:hAnsiTheme="minorHAnsi"/>
          <w:szCs w:val="24"/>
        </w:rPr>
      </w:pPr>
      <w:r w:rsidRPr="000E412C">
        <w:rPr>
          <w:rFonts w:asciiTheme="minorHAnsi" w:hAnsiTheme="minorHAnsi"/>
          <w:szCs w:val="24"/>
        </w:rPr>
        <w:t>Più in dettaglio l’operatività dovrà tenere  conto</w:t>
      </w:r>
      <w:r w:rsidR="00BE7EB5" w:rsidRPr="000E412C">
        <w:rPr>
          <w:rFonts w:asciiTheme="minorHAnsi" w:hAnsiTheme="minorHAnsi"/>
          <w:szCs w:val="24"/>
        </w:rPr>
        <w:t>:</w:t>
      </w:r>
    </w:p>
    <w:p w:rsidR="00675AD0" w:rsidRPr="000E412C" w:rsidRDefault="00675AD0" w:rsidP="00BE7EB5">
      <w:pPr>
        <w:pStyle w:val="Paragrafoelenco"/>
        <w:numPr>
          <w:ilvl w:val="0"/>
          <w:numId w:val="18"/>
        </w:numPr>
        <w:spacing w:line="240" w:lineRule="auto"/>
        <w:ind w:left="714" w:hanging="357"/>
        <w:jc w:val="both"/>
        <w:rPr>
          <w:rFonts w:asciiTheme="minorHAnsi" w:hAnsiTheme="minorHAnsi"/>
          <w:sz w:val="24"/>
          <w:szCs w:val="24"/>
        </w:rPr>
      </w:pPr>
      <w:r w:rsidRPr="000E412C">
        <w:rPr>
          <w:rFonts w:asciiTheme="minorHAnsi" w:hAnsiTheme="minorHAnsi"/>
          <w:sz w:val="24"/>
          <w:szCs w:val="24"/>
        </w:rPr>
        <w:t>di estendere quanto più possibile gli interventi dell’ente in modo equilibrato e differenziato su tutto il territorio di riferimento</w:t>
      </w:r>
      <w:r w:rsidR="005B74FD">
        <w:rPr>
          <w:rFonts w:asciiTheme="minorHAnsi" w:hAnsiTheme="minorHAnsi"/>
          <w:sz w:val="24"/>
          <w:szCs w:val="24"/>
        </w:rPr>
        <w:t xml:space="preserve"> (la Provincia di Viterbo) </w:t>
      </w:r>
      <w:r w:rsidRPr="000E412C">
        <w:rPr>
          <w:rFonts w:asciiTheme="minorHAnsi" w:hAnsiTheme="minorHAnsi"/>
          <w:sz w:val="24"/>
          <w:szCs w:val="24"/>
        </w:rPr>
        <w:t xml:space="preserve"> limitando comunque  la frammentazione delle risorse</w:t>
      </w:r>
      <w:r w:rsidR="00A8198A" w:rsidRPr="000E412C">
        <w:rPr>
          <w:rFonts w:asciiTheme="minorHAnsi" w:hAnsiTheme="minorHAnsi"/>
          <w:sz w:val="24"/>
          <w:szCs w:val="24"/>
        </w:rPr>
        <w:t>. Il sostegno a</w:t>
      </w:r>
      <w:r w:rsidR="00406195" w:rsidRPr="000E412C">
        <w:rPr>
          <w:rFonts w:asciiTheme="minorHAnsi" w:hAnsiTheme="minorHAnsi"/>
          <w:sz w:val="24"/>
          <w:szCs w:val="24"/>
        </w:rPr>
        <w:t xml:space="preserve">    iniziative locali di minore ampiezza verrà riservato solo a quelle in grado  di dare un significativo  contributo alla promozione del tessuto sociale, economico e culturale della realtà interessata</w:t>
      </w:r>
      <w:r w:rsidRPr="000E412C">
        <w:rPr>
          <w:rFonts w:asciiTheme="minorHAnsi" w:hAnsiTheme="minorHAnsi"/>
          <w:sz w:val="24"/>
          <w:szCs w:val="24"/>
        </w:rPr>
        <w:t>;</w:t>
      </w:r>
    </w:p>
    <w:p w:rsidR="00A50A07" w:rsidRPr="000E412C" w:rsidRDefault="00675AD0" w:rsidP="00BE7EB5">
      <w:pPr>
        <w:pStyle w:val="Paragrafoelenco"/>
        <w:numPr>
          <w:ilvl w:val="0"/>
          <w:numId w:val="17"/>
        </w:numPr>
        <w:spacing w:line="240" w:lineRule="auto"/>
        <w:ind w:left="714" w:hanging="357"/>
        <w:jc w:val="both"/>
        <w:rPr>
          <w:rFonts w:asciiTheme="minorHAnsi" w:hAnsiTheme="minorHAnsi"/>
          <w:sz w:val="24"/>
          <w:szCs w:val="24"/>
        </w:rPr>
      </w:pPr>
      <w:r w:rsidRPr="000E412C">
        <w:rPr>
          <w:rFonts w:asciiTheme="minorHAnsi" w:hAnsiTheme="minorHAnsi"/>
          <w:sz w:val="24"/>
          <w:szCs w:val="24"/>
        </w:rPr>
        <w:t>di favorire progetti che fungano da moltiplicatori di energie sociali, scientifiche e culturali,</w:t>
      </w:r>
    </w:p>
    <w:p w:rsidR="00A50A07" w:rsidRPr="000E412C" w:rsidRDefault="00675AD0" w:rsidP="00BE7EB5">
      <w:pPr>
        <w:pStyle w:val="Paragrafoelenco"/>
        <w:numPr>
          <w:ilvl w:val="0"/>
          <w:numId w:val="17"/>
        </w:numPr>
        <w:spacing w:line="240" w:lineRule="auto"/>
        <w:ind w:left="714" w:hanging="357"/>
        <w:jc w:val="both"/>
        <w:rPr>
          <w:rFonts w:asciiTheme="minorHAnsi" w:hAnsiTheme="minorHAnsi"/>
          <w:sz w:val="24"/>
          <w:szCs w:val="24"/>
        </w:rPr>
      </w:pPr>
      <w:r w:rsidRPr="000E412C">
        <w:rPr>
          <w:rFonts w:asciiTheme="minorHAnsi" w:hAnsiTheme="minorHAnsi"/>
          <w:sz w:val="24"/>
          <w:szCs w:val="24"/>
        </w:rPr>
        <w:t>di favorire per quanto possibile l’avvio di iniziative che successivamente siano in grado di autofinanziarsi;</w:t>
      </w:r>
    </w:p>
    <w:p w:rsidR="00A50A07" w:rsidRPr="000E412C" w:rsidRDefault="00675AD0" w:rsidP="00BE7EB5">
      <w:pPr>
        <w:pStyle w:val="Paragrafoelenco"/>
        <w:numPr>
          <w:ilvl w:val="0"/>
          <w:numId w:val="17"/>
        </w:numPr>
        <w:spacing w:line="240" w:lineRule="auto"/>
        <w:ind w:left="714" w:hanging="357"/>
        <w:jc w:val="both"/>
        <w:rPr>
          <w:rFonts w:asciiTheme="minorHAnsi" w:hAnsiTheme="minorHAnsi"/>
          <w:sz w:val="24"/>
          <w:szCs w:val="24"/>
        </w:rPr>
      </w:pPr>
      <w:r w:rsidRPr="000E412C">
        <w:rPr>
          <w:rFonts w:asciiTheme="minorHAnsi" w:hAnsiTheme="minorHAnsi"/>
          <w:sz w:val="24"/>
          <w:szCs w:val="24"/>
        </w:rPr>
        <w:t>di favorire interventi con effetti duraturi;</w:t>
      </w:r>
    </w:p>
    <w:p w:rsidR="00675AD0" w:rsidRPr="000E412C" w:rsidRDefault="00675AD0" w:rsidP="00406195">
      <w:pPr>
        <w:pStyle w:val="Paragrafoelenco"/>
        <w:numPr>
          <w:ilvl w:val="0"/>
          <w:numId w:val="17"/>
        </w:numPr>
        <w:spacing w:line="240" w:lineRule="auto"/>
        <w:ind w:left="714" w:hanging="357"/>
        <w:jc w:val="both"/>
        <w:rPr>
          <w:rFonts w:asciiTheme="minorHAnsi" w:hAnsiTheme="minorHAnsi"/>
          <w:sz w:val="24"/>
          <w:szCs w:val="24"/>
        </w:rPr>
      </w:pPr>
      <w:r w:rsidRPr="000E412C">
        <w:rPr>
          <w:rFonts w:asciiTheme="minorHAnsi" w:hAnsiTheme="minorHAnsi"/>
          <w:sz w:val="24"/>
          <w:szCs w:val="24"/>
        </w:rPr>
        <w:t>di privileg</w:t>
      </w:r>
      <w:r w:rsidR="00375E8B" w:rsidRPr="000E412C">
        <w:rPr>
          <w:rFonts w:asciiTheme="minorHAnsi" w:hAnsiTheme="minorHAnsi"/>
          <w:sz w:val="24"/>
          <w:szCs w:val="24"/>
        </w:rPr>
        <w:t>iare per le iniziative progettat</w:t>
      </w:r>
      <w:r w:rsidRPr="000E412C">
        <w:rPr>
          <w:rFonts w:asciiTheme="minorHAnsi" w:hAnsiTheme="minorHAnsi"/>
          <w:sz w:val="24"/>
          <w:szCs w:val="24"/>
        </w:rPr>
        <w:t>e e realizzate da terzi quelle sostenute da cofinanziamenti.</w:t>
      </w:r>
    </w:p>
    <w:p w:rsidR="00675AD0" w:rsidRPr="000E412C" w:rsidRDefault="00675AD0" w:rsidP="00675AD0">
      <w:pPr>
        <w:rPr>
          <w:rFonts w:asciiTheme="minorHAnsi" w:hAnsiTheme="minorHAnsi"/>
          <w:szCs w:val="24"/>
        </w:rPr>
      </w:pPr>
    </w:p>
    <w:p w:rsidR="00675AD0" w:rsidRPr="00EB08BD" w:rsidRDefault="00675AD0" w:rsidP="00EB08BD">
      <w:pPr>
        <w:rPr>
          <w:szCs w:val="24"/>
        </w:rPr>
      </w:pPr>
      <w:r w:rsidRPr="000E412C">
        <w:rPr>
          <w:rFonts w:asciiTheme="minorHAnsi" w:hAnsiTheme="minorHAnsi"/>
          <w:iCs/>
          <w:szCs w:val="24"/>
        </w:rPr>
        <w:t>Nello svolgimento delle   attività  di istituto la Fondazione si uniforma alle previsioni del “</w:t>
      </w:r>
      <w:r w:rsidR="00EB08BD" w:rsidRPr="009D4CD3">
        <w:rPr>
          <w:rFonts w:asciiTheme="minorHAnsi" w:hAnsiTheme="minorHAnsi"/>
          <w:szCs w:val="24"/>
        </w:rPr>
        <w:t>Regolamento di erogazione</w:t>
      </w:r>
      <w:r w:rsidR="00EB08BD">
        <w:rPr>
          <w:rFonts w:asciiTheme="minorHAnsi" w:hAnsiTheme="minorHAnsi"/>
          <w:szCs w:val="24"/>
        </w:rPr>
        <w:t>”</w:t>
      </w:r>
      <w:r w:rsidR="00EB08BD" w:rsidRPr="009D4CD3">
        <w:rPr>
          <w:rFonts w:asciiTheme="minorHAnsi" w:hAnsiTheme="minorHAnsi"/>
          <w:szCs w:val="24"/>
        </w:rPr>
        <w:t>, approvato dal Consiglio di Indirizzo nella seduta del 25 giugno 2001, e modificato dal Consiglio stesso   nelle sedute del 25 ottobre 2004, del 26 marzo 2013,  del 25 ottobre 2016  e del 30 ottobre 2017</w:t>
      </w:r>
      <w:r w:rsidR="00EB08BD">
        <w:rPr>
          <w:rFonts w:asciiTheme="minorHAnsi" w:hAnsiTheme="minorHAnsi"/>
          <w:szCs w:val="24"/>
        </w:rPr>
        <w:t>.</w:t>
      </w:r>
    </w:p>
    <w:p w:rsidR="00DE10CA" w:rsidRPr="000E412C" w:rsidRDefault="00DE10CA" w:rsidP="00DE10CA">
      <w:pPr>
        <w:rPr>
          <w:rFonts w:asciiTheme="minorHAnsi" w:hAnsiTheme="minorHAnsi"/>
        </w:rPr>
      </w:pPr>
    </w:p>
    <w:p w:rsidR="00675AD0" w:rsidRPr="000E412C" w:rsidRDefault="00675AD0" w:rsidP="00FF4653">
      <w:pPr>
        <w:pStyle w:val="Titolo6"/>
        <w:numPr>
          <w:ilvl w:val="12"/>
          <w:numId w:val="0"/>
        </w:numPr>
        <w:spacing w:line="240" w:lineRule="auto"/>
        <w:jc w:val="both"/>
        <w:rPr>
          <w:rFonts w:asciiTheme="minorHAnsi" w:hAnsiTheme="minorHAnsi" w:cs="Times New Roman"/>
          <w:iCs/>
          <w:szCs w:val="24"/>
        </w:rPr>
      </w:pPr>
      <w:r w:rsidRPr="000E412C">
        <w:rPr>
          <w:rFonts w:asciiTheme="minorHAnsi" w:hAnsiTheme="minorHAnsi" w:cs="Times New Roman"/>
          <w:iCs/>
          <w:szCs w:val="24"/>
        </w:rPr>
        <w:t>Procedure e criteri istruttori</w:t>
      </w:r>
    </w:p>
    <w:p w:rsidR="00FF4653" w:rsidRPr="000E412C" w:rsidRDefault="00FF4653" w:rsidP="00FF4653">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heme="minorHAnsi" w:hAnsiTheme="minorHAnsi"/>
        </w:rPr>
      </w:pPr>
      <w:r w:rsidRPr="000E412C">
        <w:rPr>
          <w:rFonts w:asciiTheme="minorHAnsi" w:hAnsiTheme="minorHAnsi"/>
        </w:rPr>
        <w:t xml:space="preserve">La Fondazione può operare attraverso </w:t>
      </w:r>
      <w:r w:rsidR="00847157" w:rsidRPr="000E412C">
        <w:rPr>
          <w:rFonts w:asciiTheme="minorHAnsi" w:hAnsiTheme="minorHAnsi"/>
        </w:rPr>
        <w:t>“</w:t>
      </w:r>
      <w:r w:rsidR="00847157" w:rsidRPr="000E412C">
        <w:rPr>
          <w:rFonts w:asciiTheme="minorHAnsi" w:hAnsiTheme="minorHAnsi"/>
          <w:i/>
        </w:rPr>
        <w:t>progetti propri</w:t>
      </w:r>
      <w:r w:rsidR="00847157" w:rsidRPr="000E412C">
        <w:rPr>
          <w:rFonts w:asciiTheme="minorHAnsi" w:hAnsiTheme="minorHAnsi"/>
        </w:rPr>
        <w:t xml:space="preserve">” o  </w:t>
      </w:r>
      <w:r w:rsidRPr="000E412C">
        <w:rPr>
          <w:rFonts w:asciiTheme="minorHAnsi" w:hAnsiTheme="minorHAnsi"/>
        </w:rPr>
        <w:t>“</w:t>
      </w:r>
      <w:r w:rsidRPr="000E412C">
        <w:rPr>
          <w:rFonts w:asciiTheme="minorHAnsi" w:hAnsiTheme="minorHAnsi"/>
          <w:i/>
        </w:rPr>
        <w:t>progetti di terzi</w:t>
      </w:r>
      <w:r w:rsidRPr="000E412C">
        <w:rPr>
          <w:rFonts w:asciiTheme="minorHAnsi" w:hAnsiTheme="minorHAnsi"/>
        </w:rPr>
        <w:t xml:space="preserve"> ” </w:t>
      </w:r>
      <w:r w:rsidR="00D17BE2">
        <w:rPr>
          <w:rFonts w:asciiTheme="minorHAnsi" w:hAnsiTheme="minorHAnsi"/>
        </w:rPr>
        <w:t>.</w:t>
      </w:r>
    </w:p>
    <w:p w:rsidR="00DE223A" w:rsidRDefault="00FF4653" w:rsidP="003A0B5B">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heme="minorHAnsi" w:hAnsiTheme="minorHAnsi"/>
        </w:rPr>
      </w:pPr>
      <w:r w:rsidRPr="000E412C">
        <w:rPr>
          <w:rFonts w:asciiTheme="minorHAnsi" w:hAnsiTheme="minorHAnsi"/>
        </w:rPr>
        <w:t xml:space="preserve">I progetti propri sono </w:t>
      </w:r>
      <w:r w:rsidR="00A8198A" w:rsidRPr="000E412C">
        <w:rPr>
          <w:rFonts w:asciiTheme="minorHAnsi" w:hAnsiTheme="minorHAnsi"/>
        </w:rPr>
        <w:t xml:space="preserve">attività </w:t>
      </w:r>
      <w:r w:rsidRPr="000E412C">
        <w:rPr>
          <w:rFonts w:asciiTheme="minorHAnsi" w:hAnsiTheme="minorHAnsi"/>
        </w:rPr>
        <w:t xml:space="preserve">della cui attuazione la Fondazione è  direttamente  responsabile, anche mediante l’esercizio diretto e\o indiretto della propria  impresa strumentale, coordinando le azioni degli altri soggetti eventualmente coinvolti e sostenendone direttamente i costi. </w:t>
      </w:r>
    </w:p>
    <w:p w:rsidR="00DE223A" w:rsidRDefault="00DE223A" w:rsidP="003A0B5B">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heme="minorHAnsi" w:hAnsiTheme="minorHAnsi"/>
        </w:rPr>
      </w:pPr>
    </w:p>
    <w:p w:rsidR="00675AD0" w:rsidRPr="000E412C" w:rsidRDefault="00FF4653" w:rsidP="003A0B5B">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heme="minorHAnsi" w:hAnsiTheme="minorHAnsi"/>
          <w:bCs/>
          <w:szCs w:val="24"/>
        </w:rPr>
      </w:pPr>
      <w:r w:rsidRPr="000E412C">
        <w:rPr>
          <w:rFonts w:asciiTheme="minorHAnsi" w:hAnsiTheme="minorHAnsi"/>
        </w:rPr>
        <w:t>I progetti di terzi sono interventi promossi e realizzati da soggetti terzi che ne sono titolari e responsabili sia dal punto di vista del contenuto che dal punto di vista amministrativo contabile.</w:t>
      </w:r>
      <w:r w:rsidR="003A0B5B" w:rsidRPr="000E412C">
        <w:rPr>
          <w:rFonts w:asciiTheme="minorHAnsi" w:hAnsiTheme="minorHAnsi"/>
        </w:rPr>
        <w:t xml:space="preserve"> In tal caso </w:t>
      </w:r>
      <w:r w:rsidR="003A0B5B" w:rsidRPr="000E412C">
        <w:rPr>
          <w:rFonts w:asciiTheme="minorHAnsi" w:hAnsiTheme="minorHAnsi"/>
          <w:bCs/>
          <w:szCs w:val="24"/>
        </w:rPr>
        <w:t xml:space="preserve">la Fondazione  opererà </w:t>
      </w:r>
      <w:r w:rsidR="00675AD0" w:rsidRPr="000E412C">
        <w:rPr>
          <w:rFonts w:asciiTheme="minorHAnsi" w:hAnsiTheme="minorHAnsi"/>
          <w:bCs/>
          <w:szCs w:val="24"/>
        </w:rPr>
        <w:t xml:space="preserve"> come soggetto erogatore  nei confronti di associazioni, organizzazioni e operatori  in possesso di adeguate competenze e riconoscimenti   in grado di gestire validi progetti e</w:t>
      </w:r>
      <w:r w:rsidR="003A0B5B" w:rsidRPr="000E412C">
        <w:rPr>
          <w:rFonts w:asciiTheme="minorHAnsi" w:hAnsiTheme="minorHAnsi"/>
          <w:bCs/>
          <w:szCs w:val="24"/>
        </w:rPr>
        <w:t>d iniziative di utilità sociale. Tenuto conto  del</w:t>
      </w:r>
      <w:r w:rsidR="003A0B5B" w:rsidRPr="000E412C">
        <w:rPr>
          <w:rFonts w:asciiTheme="minorHAnsi" w:hAnsiTheme="minorHAnsi"/>
          <w:szCs w:val="24"/>
        </w:rPr>
        <w:t>la limitatezza  dei mezzi rispetto alle dimensioni  dei bisogni</w:t>
      </w:r>
      <w:r w:rsidR="003A0B5B" w:rsidRPr="000E412C">
        <w:rPr>
          <w:rFonts w:asciiTheme="minorHAnsi" w:hAnsiTheme="minorHAnsi"/>
          <w:bCs/>
          <w:szCs w:val="24"/>
        </w:rPr>
        <w:t xml:space="preserve"> verranno  </w:t>
      </w:r>
      <w:r w:rsidR="00675AD0" w:rsidRPr="000E412C">
        <w:rPr>
          <w:rFonts w:asciiTheme="minorHAnsi" w:hAnsiTheme="minorHAnsi"/>
          <w:szCs w:val="24"/>
        </w:rPr>
        <w:t>privilegiati interventi relativi a progetti concordati</w:t>
      </w:r>
      <w:r w:rsidR="003A0B5B" w:rsidRPr="000E412C">
        <w:rPr>
          <w:rFonts w:asciiTheme="minorHAnsi" w:hAnsiTheme="minorHAnsi"/>
          <w:szCs w:val="24"/>
        </w:rPr>
        <w:t xml:space="preserve">, </w:t>
      </w:r>
      <w:r w:rsidR="00675AD0" w:rsidRPr="000E412C">
        <w:rPr>
          <w:rFonts w:asciiTheme="minorHAnsi" w:hAnsiTheme="minorHAnsi"/>
          <w:szCs w:val="24"/>
        </w:rPr>
        <w:t xml:space="preserve"> che presentano maggiore utilità per il territorio, nel rispetto del criterio di oggettività e di trasparenza  sia nella fase di scelta delle iniziative da finanziare sia nella fase di successivo controllo della attività realizzata.</w:t>
      </w:r>
    </w:p>
    <w:p w:rsidR="0025250C" w:rsidRPr="000E412C" w:rsidRDefault="0025250C" w:rsidP="00675AD0">
      <w:pPr>
        <w:rPr>
          <w:rFonts w:asciiTheme="minorHAnsi" w:hAnsiTheme="minorHAnsi"/>
          <w:color w:val="000000"/>
          <w:szCs w:val="24"/>
        </w:rPr>
      </w:pPr>
    </w:p>
    <w:p w:rsidR="005929F0" w:rsidRPr="009D4CD3" w:rsidRDefault="005929F0" w:rsidP="005929F0">
      <w:pPr>
        <w:pStyle w:val="Delibera"/>
        <w:spacing w:line="240" w:lineRule="auto"/>
        <w:rPr>
          <w:rFonts w:asciiTheme="minorHAnsi" w:hAnsiTheme="minorHAnsi"/>
          <w:szCs w:val="24"/>
        </w:rPr>
      </w:pPr>
      <w:r w:rsidRPr="009D4CD3">
        <w:rPr>
          <w:rFonts w:asciiTheme="minorHAnsi" w:hAnsiTheme="minorHAnsi"/>
          <w:szCs w:val="24"/>
        </w:rPr>
        <w:t xml:space="preserve">Per quanto concerne in generale le modalità di individuazione dei soggetti beneficiari dei </w:t>
      </w:r>
      <w:r w:rsidRPr="009D4CD3">
        <w:rPr>
          <w:rFonts w:asciiTheme="minorHAnsi" w:hAnsiTheme="minorHAnsi"/>
          <w:szCs w:val="24"/>
        </w:rPr>
        <w:lastRenderedPageBreak/>
        <w:t xml:space="preserve">vari interventi, si prevede l’adozione  dei </w:t>
      </w:r>
      <w:r w:rsidRPr="00D17BE2">
        <w:rPr>
          <w:rFonts w:asciiTheme="minorHAnsi" w:hAnsiTheme="minorHAnsi"/>
          <w:szCs w:val="24"/>
        </w:rPr>
        <w:t>bandi di concorso</w:t>
      </w:r>
      <w:r w:rsidRPr="009D4CD3">
        <w:rPr>
          <w:rFonts w:asciiTheme="minorHAnsi" w:hAnsiTheme="minorHAnsi"/>
          <w:szCs w:val="24"/>
        </w:rPr>
        <w:t xml:space="preserve"> al fine di ottemperare ad  esigenze sia di ruolo attivo  che di  trasparenza. </w:t>
      </w:r>
    </w:p>
    <w:p w:rsidR="005929F0" w:rsidRPr="009D4CD3" w:rsidRDefault="005929F0" w:rsidP="005929F0">
      <w:pPr>
        <w:pStyle w:val="Delibera"/>
        <w:spacing w:line="240" w:lineRule="auto"/>
        <w:rPr>
          <w:rFonts w:asciiTheme="minorHAnsi" w:hAnsiTheme="minorHAnsi"/>
          <w:szCs w:val="24"/>
        </w:rPr>
      </w:pPr>
    </w:p>
    <w:p w:rsidR="005929F0" w:rsidRPr="00B36137" w:rsidRDefault="005929F0" w:rsidP="005929F0">
      <w:pPr>
        <w:pStyle w:val="Nessunaspaziatura"/>
        <w:rPr>
          <w:rFonts w:asciiTheme="minorHAnsi" w:hAnsiTheme="minorHAnsi"/>
          <w:szCs w:val="24"/>
        </w:rPr>
      </w:pPr>
      <w:r>
        <w:rPr>
          <w:rFonts w:asciiTheme="minorHAnsi" w:hAnsiTheme="minorHAnsi"/>
          <w:szCs w:val="24"/>
        </w:rPr>
        <w:t>T</w:t>
      </w:r>
      <w:r w:rsidRPr="00B36137">
        <w:rPr>
          <w:rFonts w:asciiTheme="minorHAnsi" w:hAnsiTheme="minorHAnsi"/>
          <w:szCs w:val="24"/>
        </w:rPr>
        <w:t xml:space="preserve">ale  modalità  </w:t>
      </w:r>
      <w:r>
        <w:rPr>
          <w:rFonts w:asciiTheme="minorHAnsi" w:hAnsiTheme="minorHAnsi"/>
          <w:szCs w:val="24"/>
        </w:rPr>
        <w:t>consente di</w:t>
      </w:r>
      <w:r w:rsidRPr="00B36137">
        <w:rPr>
          <w:rFonts w:asciiTheme="minorHAnsi" w:hAnsiTheme="minorHAnsi"/>
          <w:szCs w:val="24"/>
        </w:rPr>
        <w:t xml:space="preserve">   formulare con ancora maggiore chiarezza</w:t>
      </w:r>
      <w:r>
        <w:rPr>
          <w:rFonts w:asciiTheme="minorHAnsi" w:hAnsiTheme="minorHAnsi"/>
          <w:szCs w:val="24"/>
        </w:rPr>
        <w:t xml:space="preserve"> gli obiettivi e </w:t>
      </w:r>
      <w:r w:rsidRPr="00B36137">
        <w:rPr>
          <w:rFonts w:asciiTheme="minorHAnsi" w:hAnsiTheme="minorHAnsi"/>
          <w:szCs w:val="24"/>
        </w:rPr>
        <w:t xml:space="preserve"> i criteri di selezione dei progetti </w:t>
      </w:r>
      <w:r w:rsidRPr="00B36137">
        <w:rPr>
          <w:rFonts w:asciiTheme="minorHAnsi" w:hAnsiTheme="minorHAnsi"/>
          <w:iCs/>
          <w:szCs w:val="24"/>
        </w:rPr>
        <w:t xml:space="preserve">oltre a mettere </w:t>
      </w:r>
      <w:r w:rsidRPr="00B36137">
        <w:rPr>
          <w:rFonts w:asciiTheme="minorHAnsi" w:hAnsiTheme="minorHAnsi"/>
          <w:szCs w:val="24"/>
        </w:rPr>
        <w:t xml:space="preserve"> a punto con  maggiore efficacia  la valutazione ex-post degli stessi in grado di aggiungere un maggior grado di consapevolezza sull’esito dei contributi assegnati rispetto alla tradizionale verifica economica amministrativa.</w:t>
      </w:r>
    </w:p>
    <w:p w:rsidR="00B75522" w:rsidRPr="000E412C" w:rsidRDefault="00B75522" w:rsidP="00B75522">
      <w:pPr>
        <w:pStyle w:val="Nessunaspaziatura"/>
        <w:rPr>
          <w:rFonts w:asciiTheme="minorHAnsi" w:hAnsiTheme="minorHAnsi"/>
          <w:bCs/>
          <w:i/>
          <w:iCs/>
        </w:rPr>
      </w:pPr>
    </w:p>
    <w:p w:rsidR="00DE223A" w:rsidRPr="00D17BE2" w:rsidRDefault="00DE223A" w:rsidP="00DE223A">
      <w:pPr>
        <w:rPr>
          <w:rFonts w:asciiTheme="minorHAnsi" w:hAnsiTheme="minorHAnsi"/>
          <w:bCs/>
          <w:iCs/>
        </w:rPr>
      </w:pPr>
      <w:r w:rsidRPr="00D17BE2">
        <w:rPr>
          <w:rFonts w:asciiTheme="minorHAnsi" w:hAnsiTheme="minorHAnsi"/>
          <w:bCs/>
          <w:iCs/>
        </w:rPr>
        <w:t>Verrà comunque riservata la possibilità di richieste extra-bando  per iniziative che appaiono rivolgersi ad interventi di minore ampiezza e di maggiore definizione rispetto a situazioni collegate a specifiche caratteristiche di localizzazione nel rispetto comunque di criteri di ampia trasparenza e su</w:t>
      </w:r>
      <w:r w:rsidR="005B74FD">
        <w:rPr>
          <w:rFonts w:asciiTheme="minorHAnsi" w:hAnsiTheme="minorHAnsi"/>
          <w:bCs/>
          <w:iCs/>
        </w:rPr>
        <w:t>lla base di motivazioni connesse</w:t>
      </w:r>
      <w:r w:rsidRPr="00D17BE2">
        <w:rPr>
          <w:rFonts w:asciiTheme="minorHAnsi" w:hAnsiTheme="minorHAnsi"/>
          <w:bCs/>
          <w:iCs/>
        </w:rPr>
        <w:t xml:space="preserve"> a necessaria tempestività ed adeguatezza dell’azione proposta.</w:t>
      </w:r>
    </w:p>
    <w:p w:rsidR="00711D33" w:rsidRPr="000E412C" w:rsidRDefault="00711D33" w:rsidP="00EF3B83">
      <w:pPr>
        <w:pStyle w:val="Nessunaspaziatura"/>
        <w:rPr>
          <w:rFonts w:asciiTheme="minorHAnsi" w:hAnsiTheme="minorHAnsi"/>
        </w:rPr>
      </w:pPr>
    </w:p>
    <w:p w:rsidR="00985B23" w:rsidRPr="000E412C" w:rsidRDefault="00675AD0" w:rsidP="00675AD0">
      <w:pPr>
        <w:numPr>
          <w:ilvl w:val="12"/>
          <w:numId w:val="0"/>
        </w:numPr>
        <w:rPr>
          <w:rFonts w:asciiTheme="minorHAnsi" w:hAnsiTheme="minorHAnsi"/>
          <w:b/>
          <w:iCs/>
          <w:szCs w:val="24"/>
        </w:rPr>
      </w:pPr>
      <w:r w:rsidRPr="000E412C">
        <w:rPr>
          <w:rFonts w:asciiTheme="minorHAnsi" w:hAnsiTheme="minorHAnsi"/>
          <w:b/>
          <w:iCs/>
          <w:szCs w:val="24"/>
        </w:rPr>
        <w:t>Scelte di linee operative negli interventi</w:t>
      </w:r>
    </w:p>
    <w:p w:rsidR="00675AD0" w:rsidRPr="000E412C" w:rsidRDefault="008324B4" w:rsidP="00675AD0">
      <w:pPr>
        <w:rPr>
          <w:rFonts w:asciiTheme="minorHAnsi" w:hAnsiTheme="minorHAnsi"/>
          <w:szCs w:val="24"/>
        </w:rPr>
      </w:pPr>
      <w:r w:rsidRPr="000E412C">
        <w:rPr>
          <w:rFonts w:asciiTheme="minorHAnsi" w:hAnsiTheme="minorHAnsi"/>
          <w:szCs w:val="24"/>
        </w:rPr>
        <w:t>Per la definizione delle</w:t>
      </w:r>
      <w:r w:rsidR="00675AD0" w:rsidRPr="000E412C">
        <w:rPr>
          <w:rFonts w:asciiTheme="minorHAnsi" w:hAnsiTheme="minorHAnsi"/>
          <w:szCs w:val="24"/>
        </w:rPr>
        <w:t xml:space="preserve"> linee d</w:t>
      </w:r>
      <w:r w:rsidR="00A8198A" w:rsidRPr="000E412C">
        <w:rPr>
          <w:rFonts w:asciiTheme="minorHAnsi" w:hAnsiTheme="minorHAnsi"/>
          <w:szCs w:val="24"/>
        </w:rPr>
        <w:t>’</w:t>
      </w:r>
      <w:r w:rsidRPr="000E412C">
        <w:rPr>
          <w:rFonts w:asciiTheme="minorHAnsi" w:hAnsiTheme="minorHAnsi"/>
          <w:szCs w:val="24"/>
        </w:rPr>
        <w:t xml:space="preserve">intervento si è tenuto conto delle </w:t>
      </w:r>
      <w:r w:rsidR="00675AD0" w:rsidRPr="000E412C">
        <w:rPr>
          <w:rFonts w:asciiTheme="minorHAnsi" w:hAnsiTheme="minorHAnsi"/>
          <w:szCs w:val="24"/>
        </w:rPr>
        <w:t xml:space="preserve"> istanze  pervenute a</w:t>
      </w:r>
      <w:r w:rsidRPr="000E412C">
        <w:rPr>
          <w:rFonts w:asciiTheme="minorHAnsi" w:hAnsiTheme="minorHAnsi"/>
          <w:szCs w:val="24"/>
        </w:rPr>
        <w:t>lla Fondazione,  del</w:t>
      </w:r>
      <w:r w:rsidR="00675AD0" w:rsidRPr="000E412C">
        <w:rPr>
          <w:rFonts w:asciiTheme="minorHAnsi" w:hAnsiTheme="minorHAnsi"/>
          <w:szCs w:val="24"/>
        </w:rPr>
        <w:t xml:space="preserve"> contesto economico e</w:t>
      </w:r>
      <w:r w:rsidRPr="000E412C">
        <w:rPr>
          <w:rFonts w:asciiTheme="minorHAnsi" w:hAnsiTheme="minorHAnsi"/>
          <w:szCs w:val="24"/>
        </w:rPr>
        <w:t xml:space="preserve"> sociale di riferimento anche attraverso il continuo e proficuo </w:t>
      </w:r>
      <w:r w:rsidR="00675AD0" w:rsidRPr="000E412C">
        <w:rPr>
          <w:rFonts w:asciiTheme="minorHAnsi" w:hAnsiTheme="minorHAnsi"/>
          <w:szCs w:val="24"/>
        </w:rPr>
        <w:t>dialogo con le istituzioni sociali e civili di riferimento.</w:t>
      </w:r>
    </w:p>
    <w:p w:rsidR="00675AD0" w:rsidRPr="000E412C" w:rsidRDefault="00675AD0" w:rsidP="00675AD0">
      <w:pPr>
        <w:numPr>
          <w:ilvl w:val="12"/>
          <w:numId w:val="0"/>
        </w:numPr>
        <w:rPr>
          <w:rFonts w:asciiTheme="minorHAnsi" w:hAnsiTheme="minorHAnsi"/>
          <w:iCs/>
          <w:szCs w:val="24"/>
          <w:u w:val="single"/>
        </w:rPr>
      </w:pPr>
    </w:p>
    <w:p w:rsidR="00675AD0" w:rsidRPr="000E412C" w:rsidRDefault="00CE5883" w:rsidP="00675AD0">
      <w:pPr>
        <w:rPr>
          <w:rFonts w:asciiTheme="minorHAnsi" w:hAnsiTheme="minorHAnsi"/>
          <w:szCs w:val="24"/>
        </w:rPr>
      </w:pPr>
      <w:r>
        <w:rPr>
          <w:rFonts w:asciiTheme="minorHAnsi" w:hAnsiTheme="minorHAnsi"/>
          <w:szCs w:val="24"/>
        </w:rPr>
        <w:t>Per l’anno 2019</w:t>
      </w:r>
      <w:r w:rsidR="00675AD0" w:rsidRPr="000E412C">
        <w:rPr>
          <w:rFonts w:asciiTheme="minorHAnsi" w:hAnsiTheme="minorHAnsi"/>
          <w:szCs w:val="24"/>
        </w:rPr>
        <w:t>,  tenuto conto di quanto prelimina</w:t>
      </w:r>
      <w:r w:rsidR="008324B4" w:rsidRPr="000E412C">
        <w:rPr>
          <w:rFonts w:asciiTheme="minorHAnsi" w:hAnsiTheme="minorHAnsi"/>
          <w:szCs w:val="24"/>
        </w:rPr>
        <w:t>rmente identificato nel P</w:t>
      </w:r>
      <w:r w:rsidR="00065527" w:rsidRPr="000E412C">
        <w:rPr>
          <w:rFonts w:asciiTheme="minorHAnsi" w:hAnsiTheme="minorHAnsi"/>
          <w:szCs w:val="24"/>
        </w:rPr>
        <w:t xml:space="preserve">iano di </w:t>
      </w:r>
      <w:r w:rsidR="008324B4" w:rsidRPr="000E412C">
        <w:rPr>
          <w:rFonts w:asciiTheme="minorHAnsi" w:hAnsiTheme="minorHAnsi"/>
          <w:szCs w:val="24"/>
        </w:rPr>
        <w:t>P</w:t>
      </w:r>
      <w:r w:rsidR="00065527" w:rsidRPr="000E412C">
        <w:rPr>
          <w:rFonts w:asciiTheme="minorHAnsi" w:hAnsiTheme="minorHAnsi"/>
          <w:szCs w:val="24"/>
        </w:rPr>
        <w:t xml:space="preserve">rogrammazione </w:t>
      </w:r>
      <w:r w:rsidR="008324B4" w:rsidRPr="000E412C">
        <w:rPr>
          <w:rFonts w:asciiTheme="minorHAnsi" w:hAnsiTheme="minorHAnsi"/>
          <w:szCs w:val="24"/>
        </w:rPr>
        <w:t>P</w:t>
      </w:r>
      <w:r w:rsidR="00065527" w:rsidRPr="000E412C">
        <w:rPr>
          <w:rFonts w:asciiTheme="minorHAnsi" w:hAnsiTheme="minorHAnsi"/>
          <w:szCs w:val="24"/>
        </w:rPr>
        <w:t>luriennale</w:t>
      </w:r>
      <w:r>
        <w:rPr>
          <w:rFonts w:asciiTheme="minorHAnsi" w:hAnsiTheme="minorHAnsi"/>
          <w:szCs w:val="24"/>
        </w:rPr>
        <w:t xml:space="preserve"> 2019</w:t>
      </w:r>
      <w:r w:rsidR="006C45D9" w:rsidRPr="000E412C">
        <w:rPr>
          <w:rFonts w:asciiTheme="minorHAnsi" w:hAnsiTheme="minorHAnsi"/>
          <w:szCs w:val="24"/>
        </w:rPr>
        <w:t>-</w:t>
      </w:r>
      <w:r>
        <w:rPr>
          <w:rFonts w:asciiTheme="minorHAnsi" w:hAnsiTheme="minorHAnsi"/>
          <w:szCs w:val="24"/>
        </w:rPr>
        <w:t>2021</w:t>
      </w:r>
      <w:r w:rsidR="00BE7EB5" w:rsidRPr="000E412C">
        <w:rPr>
          <w:rFonts w:asciiTheme="minorHAnsi" w:hAnsiTheme="minorHAnsi"/>
          <w:szCs w:val="24"/>
        </w:rPr>
        <w:t xml:space="preserve">, </w:t>
      </w:r>
      <w:r w:rsidR="00675AD0" w:rsidRPr="000E412C">
        <w:rPr>
          <w:rFonts w:asciiTheme="minorHAnsi" w:hAnsiTheme="minorHAnsi"/>
          <w:szCs w:val="24"/>
        </w:rPr>
        <w:t xml:space="preserve">si </w:t>
      </w:r>
      <w:r w:rsidR="003A0B5B" w:rsidRPr="000E412C">
        <w:rPr>
          <w:rFonts w:asciiTheme="minorHAnsi" w:hAnsiTheme="minorHAnsi"/>
          <w:szCs w:val="24"/>
        </w:rPr>
        <w:t>proseguirà nell’operare</w:t>
      </w:r>
      <w:r w:rsidR="00675AD0" w:rsidRPr="000E412C">
        <w:rPr>
          <w:rFonts w:asciiTheme="minorHAnsi" w:hAnsiTheme="minorHAnsi"/>
          <w:szCs w:val="24"/>
        </w:rPr>
        <w:t xml:space="preserve">  avendo conto della  esigenza di :</w:t>
      </w:r>
    </w:p>
    <w:p w:rsidR="00675AD0" w:rsidRPr="000E412C" w:rsidRDefault="00675AD0" w:rsidP="006C45D9">
      <w:pPr>
        <w:pStyle w:val="Paragrafoelenco"/>
        <w:numPr>
          <w:ilvl w:val="0"/>
          <w:numId w:val="4"/>
        </w:numPr>
        <w:spacing w:after="0" w:line="240" w:lineRule="auto"/>
        <w:ind w:left="284" w:hanging="284"/>
        <w:jc w:val="both"/>
        <w:rPr>
          <w:rFonts w:asciiTheme="minorHAnsi" w:hAnsiTheme="minorHAnsi"/>
          <w:sz w:val="24"/>
          <w:szCs w:val="24"/>
        </w:rPr>
      </w:pPr>
      <w:r w:rsidRPr="000E412C">
        <w:rPr>
          <w:rFonts w:asciiTheme="minorHAnsi" w:hAnsiTheme="minorHAnsi"/>
          <w:sz w:val="24"/>
          <w:szCs w:val="24"/>
        </w:rPr>
        <w:t>salvaguardare e valorizzare il patrimonio culturale, materiale e immateriale, in quanto risorsa fondamentale per ogni percorso di sviluppo;</w:t>
      </w:r>
    </w:p>
    <w:p w:rsidR="00F77341" w:rsidRPr="000E412C" w:rsidRDefault="00F77341" w:rsidP="006C45D9">
      <w:pPr>
        <w:pStyle w:val="Paragrafoelenco"/>
        <w:numPr>
          <w:ilvl w:val="0"/>
          <w:numId w:val="4"/>
        </w:numPr>
        <w:spacing w:after="0" w:line="240" w:lineRule="auto"/>
        <w:ind w:left="284" w:hanging="284"/>
        <w:jc w:val="both"/>
        <w:rPr>
          <w:rFonts w:asciiTheme="minorHAnsi" w:hAnsiTheme="minorHAnsi"/>
          <w:sz w:val="24"/>
          <w:szCs w:val="24"/>
        </w:rPr>
      </w:pPr>
      <w:r w:rsidRPr="000E412C">
        <w:rPr>
          <w:rFonts w:asciiTheme="minorHAnsi" w:hAnsiTheme="minorHAnsi"/>
          <w:sz w:val="24"/>
          <w:szCs w:val="24"/>
        </w:rPr>
        <w:t>proseguire con il criterio di adottare nell’anno un bene significativo su cui far convergere investimenti rilevanti;</w:t>
      </w:r>
    </w:p>
    <w:p w:rsidR="00675AD0" w:rsidRPr="000E412C" w:rsidRDefault="00675AD0" w:rsidP="006C45D9">
      <w:pPr>
        <w:pStyle w:val="Paragrafoelenco"/>
        <w:numPr>
          <w:ilvl w:val="0"/>
          <w:numId w:val="4"/>
        </w:numPr>
        <w:spacing w:after="0" w:line="240" w:lineRule="auto"/>
        <w:ind w:left="284" w:hanging="284"/>
        <w:jc w:val="both"/>
        <w:rPr>
          <w:rFonts w:asciiTheme="minorHAnsi" w:hAnsiTheme="minorHAnsi"/>
          <w:sz w:val="24"/>
          <w:szCs w:val="24"/>
        </w:rPr>
      </w:pPr>
      <w:r w:rsidRPr="000E412C">
        <w:rPr>
          <w:rFonts w:asciiTheme="minorHAnsi" w:hAnsiTheme="minorHAnsi"/>
          <w:sz w:val="24"/>
          <w:szCs w:val="24"/>
        </w:rPr>
        <w:t>coniugare agli aspetti di valorizzazione dei beni culturali</w:t>
      </w:r>
      <w:r w:rsidR="005B74FD">
        <w:rPr>
          <w:rFonts w:asciiTheme="minorHAnsi" w:hAnsiTheme="minorHAnsi"/>
          <w:sz w:val="24"/>
          <w:szCs w:val="24"/>
        </w:rPr>
        <w:t>,</w:t>
      </w:r>
      <w:r w:rsidRPr="000E412C">
        <w:rPr>
          <w:rFonts w:asciiTheme="minorHAnsi" w:hAnsiTheme="minorHAnsi"/>
          <w:sz w:val="24"/>
          <w:szCs w:val="24"/>
        </w:rPr>
        <w:t xml:space="preserve"> elementi di progettualità e di innovazione capaci di  andare oltre la fruizione passiva del bene, in modo da trarne orientamento e stimolo per un percorso attivo e partecipato da tutti i soggetti coinvolti, singoli e collettivi;</w:t>
      </w:r>
    </w:p>
    <w:p w:rsidR="00675AD0" w:rsidRPr="000E412C" w:rsidRDefault="00675AD0" w:rsidP="00D17BE2">
      <w:pPr>
        <w:pStyle w:val="Paragrafoelenco"/>
        <w:numPr>
          <w:ilvl w:val="0"/>
          <w:numId w:val="4"/>
        </w:numPr>
        <w:spacing w:after="0" w:line="240" w:lineRule="auto"/>
        <w:ind w:left="284" w:hanging="284"/>
        <w:jc w:val="both"/>
        <w:rPr>
          <w:rFonts w:asciiTheme="minorHAnsi" w:hAnsiTheme="minorHAnsi"/>
          <w:sz w:val="24"/>
          <w:szCs w:val="24"/>
        </w:rPr>
      </w:pPr>
      <w:r w:rsidRPr="000E412C">
        <w:rPr>
          <w:rFonts w:asciiTheme="minorHAnsi" w:hAnsiTheme="minorHAnsi"/>
          <w:sz w:val="24"/>
          <w:szCs w:val="24"/>
        </w:rPr>
        <w:t>promuovere quanto può contribuire a far crescere nei comportamenti dei soggetti logiche di rigorosa professionalità, di rispetto delle regole, di coerenza con gli obiettivi fissati, di esercizio di capacità relazionali;</w:t>
      </w:r>
    </w:p>
    <w:p w:rsidR="00675AD0" w:rsidRPr="000E412C" w:rsidRDefault="00675AD0" w:rsidP="00D17BE2">
      <w:pPr>
        <w:pStyle w:val="Paragrafoelenco"/>
        <w:numPr>
          <w:ilvl w:val="0"/>
          <w:numId w:val="4"/>
        </w:numPr>
        <w:spacing w:after="0" w:line="240" w:lineRule="auto"/>
        <w:ind w:left="284" w:hanging="284"/>
        <w:jc w:val="both"/>
        <w:rPr>
          <w:rFonts w:asciiTheme="minorHAnsi" w:hAnsiTheme="minorHAnsi"/>
          <w:sz w:val="24"/>
          <w:szCs w:val="24"/>
        </w:rPr>
      </w:pPr>
      <w:r w:rsidRPr="000E412C">
        <w:rPr>
          <w:rFonts w:asciiTheme="minorHAnsi" w:hAnsiTheme="minorHAnsi"/>
          <w:sz w:val="24"/>
          <w:szCs w:val="24"/>
        </w:rPr>
        <w:t>creare l’abitudine a muoversi secondo logiche di rete e non in ordine sparso e frammentario;</w:t>
      </w:r>
    </w:p>
    <w:p w:rsidR="00675AD0" w:rsidRPr="000E412C" w:rsidRDefault="00675AD0" w:rsidP="00D17BE2">
      <w:pPr>
        <w:pStyle w:val="Paragrafoelenco"/>
        <w:numPr>
          <w:ilvl w:val="0"/>
          <w:numId w:val="4"/>
        </w:numPr>
        <w:spacing w:after="0" w:line="240" w:lineRule="auto"/>
        <w:ind w:left="284" w:hanging="284"/>
        <w:jc w:val="both"/>
        <w:rPr>
          <w:rFonts w:asciiTheme="minorHAnsi" w:hAnsiTheme="minorHAnsi"/>
          <w:sz w:val="24"/>
          <w:szCs w:val="24"/>
        </w:rPr>
      </w:pPr>
      <w:r w:rsidRPr="000E412C">
        <w:rPr>
          <w:rFonts w:asciiTheme="minorHAnsi" w:hAnsiTheme="minorHAnsi"/>
          <w:sz w:val="24"/>
          <w:szCs w:val="24"/>
        </w:rPr>
        <w:t>sostenere con indicazioni appropriate tutto quanto contribuisce a far emergere il valore del merito inteso come risorsa per la crescita individuale e sociale, anche al fine di superare le disuguaglianze nelle condizioni di partenza;</w:t>
      </w:r>
    </w:p>
    <w:p w:rsidR="00675AD0" w:rsidRPr="000E412C" w:rsidRDefault="00675AD0" w:rsidP="00D17BE2">
      <w:pPr>
        <w:pStyle w:val="Paragrafoelenco"/>
        <w:numPr>
          <w:ilvl w:val="0"/>
          <w:numId w:val="4"/>
        </w:numPr>
        <w:spacing w:after="0" w:line="240" w:lineRule="auto"/>
        <w:ind w:left="284" w:hanging="284"/>
        <w:jc w:val="both"/>
        <w:rPr>
          <w:rFonts w:asciiTheme="minorHAnsi" w:hAnsiTheme="minorHAnsi"/>
          <w:sz w:val="24"/>
          <w:szCs w:val="24"/>
        </w:rPr>
      </w:pPr>
      <w:r w:rsidRPr="000E412C">
        <w:rPr>
          <w:rFonts w:asciiTheme="minorHAnsi" w:hAnsiTheme="minorHAnsi"/>
          <w:sz w:val="24"/>
          <w:szCs w:val="24"/>
        </w:rPr>
        <w:t>dare attenzione al mondo giovanile contrastando i rischi connessi alle</w:t>
      </w:r>
      <w:r w:rsidR="00D41AF1">
        <w:rPr>
          <w:rFonts w:asciiTheme="minorHAnsi" w:hAnsiTheme="minorHAnsi"/>
          <w:sz w:val="24"/>
          <w:szCs w:val="24"/>
        </w:rPr>
        <w:t xml:space="preserve"> molteplici forme di dipendenza</w:t>
      </w:r>
      <w:r w:rsidR="00D17BE2">
        <w:rPr>
          <w:rFonts w:asciiTheme="minorHAnsi" w:hAnsiTheme="minorHAnsi"/>
          <w:sz w:val="24"/>
          <w:szCs w:val="24"/>
        </w:rPr>
        <w:t>;</w:t>
      </w:r>
    </w:p>
    <w:p w:rsidR="00675AD0" w:rsidRPr="000E412C" w:rsidRDefault="00675AD0" w:rsidP="00D41AF1">
      <w:pPr>
        <w:pStyle w:val="Paragrafoelenco"/>
        <w:numPr>
          <w:ilvl w:val="0"/>
          <w:numId w:val="4"/>
        </w:numPr>
        <w:spacing w:after="0" w:line="240" w:lineRule="auto"/>
        <w:ind w:left="284" w:hanging="284"/>
        <w:jc w:val="both"/>
        <w:rPr>
          <w:rFonts w:asciiTheme="minorHAnsi" w:hAnsiTheme="minorHAnsi"/>
          <w:sz w:val="24"/>
          <w:szCs w:val="24"/>
        </w:rPr>
      </w:pPr>
      <w:r w:rsidRPr="000E412C">
        <w:rPr>
          <w:rFonts w:asciiTheme="minorHAnsi" w:hAnsiTheme="minorHAnsi"/>
          <w:sz w:val="24"/>
          <w:szCs w:val="24"/>
        </w:rPr>
        <w:t>intervenire per ridurre le fragilità e le debolezze presenti nel tessuto sociale e amplificate dalla profonda crisi in atto, che non è solo economica e finanziaria, ma corrisponde a una più ampia trasformazione del nostro modello complessivo di sviluppo;</w:t>
      </w:r>
    </w:p>
    <w:p w:rsidR="00675AD0" w:rsidRPr="000E412C" w:rsidRDefault="005A56CB" w:rsidP="00A8198A">
      <w:pPr>
        <w:pStyle w:val="Paragrafoelenco"/>
        <w:numPr>
          <w:ilvl w:val="0"/>
          <w:numId w:val="4"/>
        </w:numPr>
        <w:spacing w:after="0" w:line="240" w:lineRule="auto"/>
        <w:jc w:val="both"/>
        <w:rPr>
          <w:rFonts w:asciiTheme="minorHAnsi" w:hAnsiTheme="minorHAnsi"/>
          <w:sz w:val="24"/>
          <w:szCs w:val="24"/>
        </w:rPr>
      </w:pPr>
      <w:r w:rsidRPr="000E412C">
        <w:rPr>
          <w:rFonts w:asciiTheme="minorHAnsi" w:hAnsiTheme="minorHAnsi"/>
          <w:sz w:val="24"/>
          <w:szCs w:val="24"/>
        </w:rPr>
        <w:t>prevenire la formazione di zone di diseguaglianza ed esclusione sociale con particolare riferimento alla partecipazione alle attività formative</w:t>
      </w:r>
      <w:r w:rsidR="00A8198A" w:rsidRPr="000E412C">
        <w:rPr>
          <w:rFonts w:asciiTheme="minorHAnsi" w:hAnsiTheme="minorHAnsi"/>
          <w:sz w:val="24"/>
          <w:szCs w:val="24"/>
        </w:rPr>
        <w:t xml:space="preserve">: </w:t>
      </w:r>
      <w:r w:rsidR="00675AD0" w:rsidRPr="000E412C">
        <w:rPr>
          <w:rFonts w:asciiTheme="minorHAnsi" w:hAnsiTheme="minorHAnsi"/>
          <w:sz w:val="24"/>
          <w:szCs w:val="24"/>
        </w:rPr>
        <w:t xml:space="preserve">in tale contesto favorire la diffusione di un welfare di comunità fortemente centrato sul volontariato </w:t>
      </w:r>
      <w:r w:rsidR="00675AD0" w:rsidRPr="000E412C">
        <w:rPr>
          <w:rFonts w:asciiTheme="minorHAnsi" w:hAnsiTheme="minorHAnsi"/>
          <w:sz w:val="24"/>
          <w:szCs w:val="24"/>
        </w:rPr>
        <w:lastRenderedPageBreak/>
        <w:t>e sull’imprenditorialità sociale, interpretato secondo principi di corresponsabilità e di partecipazione;</w:t>
      </w:r>
    </w:p>
    <w:p w:rsidR="00675AD0" w:rsidRPr="000E412C" w:rsidRDefault="00675AD0" w:rsidP="00900C11">
      <w:pPr>
        <w:pStyle w:val="Paragrafoelenco"/>
        <w:numPr>
          <w:ilvl w:val="0"/>
          <w:numId w:val="4"/>
        </w:numPr>
        <w:spacing w:after="0" w:line="240" w:lineRule="auto"/>
        <w:jc w:val="both"/>
        <w:rPr>
          <w:rFonts w:asciiTheme="minorHAnsi" w:hAnsiTheme="minorHAnsi"/>
          <w:sz w:val="24"/>
          <w:szCs w:val="24"/>
        </w:rPr>
      </w:pPr>
      <w:r w:rsidRPr="000E412C">
        <w:rPr>
          <w:rFonts w:asciiTheme="minorHAnsi" w:hAnsiTheme="minorHAnsi"/>
          <w:sz w:val="24"/>
          <w:szCs w:val="24"/>
        </w:rPr>
        <w:t xml:space="preserve">evitare dispersione di risorse </w:t>
      </w:r>
      <w:r w:rsidRPr="000E412C">
        <w:rPr>
          <w:rFonts w:asciiTheme="minorHAnsi" w:hAnsiTheme="minorHAnsi"/>
          <w:iCs/>
          <w:sz w:val="24"/>
          <w:szCs w:val="24"/>
        </w:rPr>
        <w:t>che risultano  limitate  rispetto alle domande ed ai bisogni del Territorio;</w:t>
      </w:r>
    </w:p>
    <w:p w:rsidR="00675AD0" w:rsidRPr="000E412C" w:rsidRDefault="00675AD0" w:rsidP="00900C11">
      <w:pPr>
        <w:pStyle w:val="Paragrafoelenco"/>
        <w:numPr>
          <w:ilvl w:val="0"/>
          <w:numId w:val="4"/>
        </w:numPr>
        <w:spacing w:after="0" w:line="240" w:lineRule="auto"/>
        <w:jc w:val="both"/>
        <w:rPr>
          <w:rFonts w:asciiTheme="minorHAnsi" w:hAnsiTheme="minorHAnsi"/>
          <w:sz w:val="24"/>
          <w:szCs w:val="24"/>
        </w:rPr>
      </w:pPr>
      <w:r w:rsidRPr="000E412C">
        <w:rPr>
          <w:rFonts w:asciiTheme="minorHAnsi" w:hAnsiTheme="minorHAnsi"/>
          <w:iCs/>
          <w:sz w:val="24"/>
          <w:szCs w:val="24"/>
        </w:rPr>
        <w:t>rendere pubbliche le priorità adottate, allo scopo di assicurare trasparenza e imparzialità al processo di selezione delle richieste di contributo</w:t>
      </w:r>
      <w:r w:rsidRPr="000E412C">
        <w:rPr>
          <w:rFonts w:asciiTheme="minorHAnsi" w:hAnsiTheme="minorHAnsi"/>
          <w:sz w:val="24"/>
          <w:szCs w:val="24"/>
        </w:rPr>
        <w:t>.</w:t>
      </w:r>
    </w:p>
    <w:p w:rsidR="00C47DBA" w:rsidRPr="000E412C" w:rsidRDefault="00C47DBA" w:rsidP="00675AD0">
      <w:pPr>
        <w:rPr>
          <w:rFonts w:asciiTheme="minorHAnsi" w:hAnsiTheme="minorHAnsi"/>
          <w:iCs/>
          <w:szCs w:val="24"/>
        </w:rPr>
      </w:pPr>
    </w:p>
    <w:p w:rsidR="00065527" w:rsidRPr="000E412C" w:rsidRDefault="00065527" w:rsidP="00D44C03">
      <w:pPr>
        <w:jc w:val="left"/>
        <w:rPr>
          <w:rFonts w:asciiTheme="minorHAnsi" w:hAnsiTheme="minorHAnsi"/>
          <w:b/>
          <w:iCs/>
          <w:szCs w:val="24"/>
          <w:u w:val="single"/>
        </w:rPr>
      </w:pPr>
    </w:p>
    <w:p w:rsidR="00F60756" w:rsidRPr="000E412C" w:rsidRDefault="00675AD0" w:rsidP="00D44C03">
      <w:pPr>
        <w:jc w:val="left"/>
        <w:rPr>
          <w:rFonts w:asciiTheme="minorHAnsi" w:hAnsiTheme="minorHAnsi"/>
          <w:b/>
          <w:iCs/>
          <w:szCs w:val="24"/>
          <w:u w:val="single"/>
        </w:rPr>
      </w:pPr>
      <w:r w:rsidRPr="000E412C">
        <w:rPr>
          <w:rFonts w:asciiTheme="minorHAnsi" w:hAnsiTheme="minorHAnsi"/>
          <w:b/>
          <w:iCs/>
          <w:szCs w:val="24"/>
          <w:u w:val="single"/>
        </w:rPr>
        <w:t xml:space="preserve">Attività </w:t>
      </w:r>
    </w:p>
    <w:p w:rsidR="00F2532D" w:rsidRPr="000E412C" w:rsidRDefault="00F2532D" w:rsidP="0081183A">
      <w:pPr>
        <w:rPr>
          <w:rFonts w:asciiTheme="minorHAnsi" w:hAnsiTheme="minorHAnsi"/>
          <w:b/>
          <w:iCs/>
          <w:szCs w:val="24"/>
        </w:rPr>
      </w:pPr>
    </w:p>
    <w:p w:rsidR="00D76D3D" w:rsidRPr="0098404B" w:rsidRDefault="00F9491C" w:rsidP="00D76D3D">
      <w:pPr>
        <w:pStyle w:val="Paragrafoelenco"/>
        <w:numPr>
          <w:ilvl w:val="0"/>
          <w:numId w:val="26"/>
        </w:numPr>
        <w:ind w:left="426" w:hanging="426"/>
        <w:rPr>
          <w:rFonts w:asciiTheme="minorHAnsi" w:hAnsiTheme="minorHAnsi"/>
          <w:b/>
          <w:iCs/>
          <w:sz w:val="24"/>
          <w:szCs w:val="24"/>
        </w:rPr>
      </w:pPr>
      <w:r w:rsidRPr="005B74FD">
        <w:rPr>
          <w:rFonts w:asciiTheme="minorHAnsi" w:hAnsiTheme="minorHAnsi"/>
          <w:b/>
          <w:iCs/>
          <w:sz w:val="24"/>
          <w:szCs w:val="24"/>
        </w:rPr>
        <w:t xml:space="preserve">Progetti propri </w:t>
      </w:r>
    </w:p>
    <w:p w:rsidR="008A5B4C" w:rsidRPr="000E412C" w:rsidRDefault="00D76D3D" w:rsidP="0081183A">
      <w:pPr>
        <w:rPr>
          <w:rFonts w:asciiTheme="minorHAnsi" w:hAnsiTheme="minorHAnsi"/>
          <w:iCs/>
          <w:szCs w:val="24"/>
          <w:u w:val="single"/>
        </w:rPr>
      </w:pPr>
      <w:r w:rsidRPr="000E412C">
        <w:rPr>
          <w:rFonts w:asciiTheme="minorHAnsi" w:hAnsiTheme="minorHAnsi"/>
          <w:iCs/>
          <w:szCs w:val="24"/>
          <w:u w:val="single"/>
        </w:rPr>
        <w:t>Arte, attività e beni culturali</w:t>
      </w:r>
    </w:p>
    <w:p w:rsidR="003A0B5B" w:rsidRPr="0081175F" w:rsidRDefault="003A0B5B" w:rsidP="003A0B5B">
      <w:pPr>
        <w:rPr>
          <w:rFonts w:asciiTheme="minorHAnsi" w:hAnsiTheme="minorHAnsi"/>
          <w:b/>
        </w:rPr>
      </w:pPr>
      <w:r w:rsidRPr="0081175F">
        <w:rPr>
          <w:rFonts w:asciiTheme="minorHAnsi" w:hAnsiTheme="minorHAnsi"/>
          <w:b/>
        </w:rPr>
        <w:t>Centro culturale di Valle di Faul</w:t>
      </w:r>
      <w:r w:rsidR="005B74FD">
        <w:rPr>
          <w:rFonts w:asciiTheme="minorHAnsi" w:hAnsiTheme="minorHAnsi"/>
          <w:b/>
        </w:rPr>
        <w:t>.</w:t>
      </w:r>
    </w:p>
    <w:p w:rsidR="00EC7943" w:rsidRPr="000E412C" w:rsidRDefault="00EC7943" w:rsidP="00EC7943">
      <w:pPr>
        <w:rPr>
          <w:rStyle w:val="CharacterStyle4"/>
          <w:rFonts w:asciiTheme="minorHAnsi" w:hAnsiTheme="minorHAnsi"/>
          <w:szCs w:val="24"/>
        </w:rPr>
      </w:pPr>
      <w:r w:rsidRPr="000E412C">
        <w:rPr>
          <w:rFonts w:asciiTheme="minorHAnsi" w:hAnsiTheme="minorHAnsi"/>
        </w:rPr>
        <w:t xml:space="preserve">Il Centro culturale di Valle di Faul è una  struttura inaugurata nel 2015 attrezzata per  ospitare  attività culturali   di tipo espositivo, </w:t>
      </w:r>
      <w:proofErr w:type="spellStart"/>
      <w:r w:rsidRPr="000E412C">
        <w:rPr>
          <w:rFonts w:asciiTheme="minorHAnsi" w:hAnsiTheme="minorHAnsi"/>
        </w:rPr>
        <w:t>convegnistico</w:t>
      </w:r>
      <w:proofErr w:type="spellEnd"/>
      <w:r w:rsidRPr="000E412C">
        <w:rPr>
          <w:rFonts w:asciiTheme="minorHAnsi" w:hAnsiTheme="minorHAnsi"/>
        </w:rPr>
        <w:t xml:space="preserve">, musicale , teatrale, ecc..   realizzate sia direttamente dalla Fondazione   che  da soggetti terzi nel </w:t>
      </w:r>
      <w:r w:rsidRPr="000E412C">
        <w:rPr>
          <w:rFonts w:asciiTheme="minorHAnsi" w:hAnsiTheme="minorHAnsi"/>
          <w:szCs w:val="24"/>
        </w:rPr>
        <w:t xml:space="preserve">caso  </w:t>
      </w:r>
      <w:r w:rsidRPr="000E412C">
        <w:rPr>
          <w:rStyle w:val="CharacterStyle4"/>
          <w:rFonts w:asciiTheme="minorHAnsi" w:hAnsiTheme="minorHAnsi"/>
          <w:sz w:val="24"/>
          <w:szCs w:val="24"/>
        </w:rPr>
        <w:t>i contenuti</w:t>
      </w:r>
      <w:r w:rsidRPr="000E412C">
        <w:rPr>
          <w:rStyle w:val="CharacterStyle4"/>
          <w:rFonts w:asciiTheme="minorHAnsi" w:hAnsiTheme="minorHAnsi"/>
          <w:szCs w:val="24"/>
        </w:rPr>
        <w:t xml:space="preserve"> </w:t>
      </w:r>
      <w:r w:rsidRPr="000E412C">
        <w:rPr>
          <w:rFonts w:asciiTheme="minorHAnsi" w:hAnsiTheme="minorHAnsi"/>
        </w:rPr>
        <w:t>risultino compatibili con le materie riconducibili alla sfera di competenza della Fondazione e  coerenti con gli obiettivi di crescita socio-culturale del territorio</w:t>
      </w:r>
      <w:r w:rsidRPr="000E412C">
        <w:rPr>
          <w:rStyle w:val="CharacterStyle4"/>
          <w:rFonts w:asciiTheme="minorHAnsi" w:hAnsiTheme="minorHAnsi"/>
          <w:szCs w:val="24"/>
        </w:rPr>
        <w:t xml:space="preserve">. </w:t>
      </w:r>
    </w:p>
    <w:p w:rsidR="00EC7943" w:rsidRPr="000E412C" w:rsidRDefault="00CE5883" w:rsidP="00EC7943">
      <w:pPr>
        <w:rPr>
          <w:rFonts w:asciiTheme="minorHAnsi" w:hAnsiTheme="minorHAnsi"/>
        </w:rPr>
      </w:pPr>
      <w:r>
        <w:rPr>
          <w:rFonts w:asciiTheme="minorHAnsi" w:hAnsiTheme="minorHAnsi"/>
        </w:rPr>
        <w:t>Per l’anno 2019</w:t>
      </w:r>
      <w:r w:rsidR="00EC7943" w:rsidRPr="000E412C">
        <w:rPr>
          <w:rFonts w:asciiTheme="minorHAnsi" w:hAnsiTheme="minorHAnsi"/>
        </w:rPr>
        <w:t xml:space="preserve">  la Fondazione,   </w:t>
      </w:r>
      <w:r>
        <w:rPr>
          <w:rFonts w:asciiTheme="minorHAnsi" w:hAnsiTheme="minorHAnsi"/>
        </w:rPr>
        <w:t xml:space="preserve"> intende sostenere </w:t>
      </w:r>
      <w:r w:rsidR="00D41AF1">
        <w:rPr>
          <w:rFonts w:asciiTheme="minorHAnsi" w:hAnsiTheme="minorHAnsi"/>
        </w:rPr>
        <w:t>l’</w:t>
      </w:r>
      <w:r w:rsidR="00EC7943" w:rsidRPr="000E412C">
        <w:rPr>
          <w:rFonts w:asciiTheme="minorHAnsi" w:hAnsiTheme="minorHAnsi"/>
        </w:rPr>
        <w:t xml:space="preserve">impiego  della struttura </w:t>
      </w:r>
      <w:r>
        <w:rPr>
          <w:rFonts w:asciiTheme="minorHAnsi" w:hAnsiTheme="minorHAnsi"/>
        </w:rPr>
        <w:t xml:space="preserve"> considerata una importante  strumento   idoneo  a fornire un valido supporto per attività del settore. </w:t>
      </w:r>
    </w:p>
    <w:p w:rsidR="00427C2A" w:rsidRPr="000E412C" w:rsidRDefault="00427C2A" w:rsidP="00F2532D">
      <w:pPr>
        <w:rPr>
          <w:rFonts w:asciiTheme="minorHAnsi" w:hAnsiTheme="minorHAnsi"/>
          <w:u w:val="single"/>
        </w:rPr>
      </w:pPr>
    </w:p>
    <w:p w:rsidR="00F2532D" w:rsidRPr="0081175F" w:rsidRDefault="009112F3" w:rsidP="00F2532D">
      <w:pPr>
        <w:rPr>
          <w:rFonts w:asciiTheme="minorHAnsi" w:hAnsiTheme="minorHAnsi"/>
          <w:b/>
        </w:rPr>
      </w:pPr>
      <w:r w:rsidRPr="0081175F">
        <w:rPr>
          <w:rFonts w:asciiTheme="minorHAnsi" w:hAnsiTheme="minorHAnsi"/>
          <w:b/>
        </w:rPr>
        <w:t>Museo della Ceramica della Tuscia</w:t>
      </w:r>
      <w:r w:rsidR="00F2532D" w:rsidRPr="0081175F">
        <w:rPr>
          <w:rFonts w:asciiTheme="minorHAnsi" w:hAnsiTheme="minorHAnsi"/>
          <w:b/>
        </w:rPr>
        <w:t xml:space="preserve"> </w:t>
      </w:r>
    </w:p>
    <w:p w:rsidR="00F2532D" w:rsidRPr="000E412C" w:rsidRDefault="00F2532D" w:rsidP="00F2532D">
      <w:pPr>
        <w:rPr>
          <w:rFonts w:asciiTheme="minorHAnsi" w:hAnsiTheme="minorHAnsi"/>
        </w:rPr>
      </w:pPr>
      <w:r w:rsidRPr="000E412C">
        <w:rPr>
          <w:rFonts w:asciiTheme="minorHAnsi" w:hAnsiTheme="minorHAnsi"/>
        </w:rPr>
        <w:t>Il Museo è una iniziativa avviata nel  1996 in collaborazione con il Comune di Viterbo.  Ha sede in locali di proprietà dell’Ente e</w:t>
      </w:r>
      <w:r w:rsidR="00EC7943" w:rsidRPr="000E412C">
        <w:rPr>
          <w:rFonts w:asciiTheme="minorHAnsi" w:hAnsiTheme="minorHAnsi"/>
        </w:rPr>
        <w:t xml:space="preserve"> presenta </w:t>
      </w:r>
      <w:r w:rsidRPr="000E412C">
        <w:rPr>
          <w:rFonts w:asciiTheme="minorHAnsi" w:hAnsiTheme="minorHAnsi"/>
        </w:rPr>
        <w:t xml:space="preserve"> circa 400 reperti di ceramica </w:t>
      </w:r>
      <w:proofErr w:type="spellStart"/>
      <w:r w:rsidRPr="000E412C">
        <w:rPr>
          <w:rFonts w:asciiTheme="minorHAnsi" w:hAnsiTheme="minorHAnsi"/>
        </w:rPr>
        <w:t>altolaziale</w:t>
      </w:r>
      <w:proofErr w:type="spellEnd"/>
      <w:r w:rsidRPr="000E412C">
        <w:rPr>
          <w:rFonts w:asciiTheme="minorHAnsi" w:hAnsiTheme="minorHAnsi"/>
        </w:rPr>
        <w:t xml:space="preserve"> dal periodo medioevale al rinascimentale. Realizza mostre temporanee oltre ad ospitare vari   eventi culturali ed attività di laboratorio rivolte soprattutto alle scuole della provincia. I servizi museali sono assicurati da una società esterna mediante   un’</w:t>
      </w:r>
      <w:r w:rsidR="0019726C">
        <w:rPr>
          <w:rFonts w:asciiTheme="minorHAnsi" w:hAnsiTheme="minorHAnsi"/>
        </w:rPr>
        <w:t xml:space="preserve">apposita convenzione. </w:t>
      </w:r>
    </w:p>
    <w:p w:rsidR="00F9491C" w:rsidRPr="000E412C" w:rsidRDefault="00F9491C" w:rsidP="00F2532D">
      <w:pPr>
        <w:rPr>
          <w:rFonts w:asciiTheme="minorHAnsi" w:hAnsiTheme="minorHAnsi"/>
        </w:rPr>
      </w:pPr>
    </w:p>
    <w:p w:rsidR="00F9491C" w:rsidRPr="000E412C" w:rsidRDefault="00427C2A" w:rsidP="00F2532D">
      <w:pPr>
        <w:rPr>
          <w:rFonts w:asciiTheme="minorHAnsi" w:hAnsiTheme="minorHAnsi"/>
        </w:rPr>
      </w:pPr>
      <w:r w:rsidRPr="000E412C">
        <w:rPr>
          <w:rFonts w:asciiTheme="minorHAnsi" w:hAnsiTheme="minorHAnsi"/>
        </w:rPr>
        <w:t xml:space="preserve">Sia il Centro culturale di Valle di Faul che il </w:t>
      </w:r>
      <w:r w:rsidRPr="000E412C">
        <w:rPr>
          <w:rFonts w:asciiTheme="minorHAnsi" w:hAnsiTheme="minorHAnsi"/>
        </w:rPr>
        <w:tab/>
        <w:t xml:space="preserve">Museo della Ceramica della Tuscia </w:t>
      </w:r>
      <w:r w:rsidR="00F9491C" w:rsidRPr="000E412C">
        <w:rPr>
          <w:rFonts w:asciiTheme="minorHAnsi" w:hAnsiTheme="minorHAnsi"/>
        </w:rPr>
        <w:t xml:space="preserve">sono </w:t>
      </w:r>
      <w:r w:rsidRPr="000E412C">
        <w:rPr>
          <w:rFonts w:asciiTheme="minorHAnsi" w:hAnsiTheme="minorHAnsi"/>
        </w:rPr>
        <w:t xml:space="preserve">gestiti </w:t>
      </w:r>
      <w:r w:rsidR="00F9491C" w:rsidRPr="000E412C">
        <w:rPr>
          <w:rFonts w:asciiTheme="minorHAnsi" w:hAnsiTheme="minorHAnsi"/>
        </w:rPr>
        <w:t xml:space="preserve"> dall’Ente attraverso la propria impresa strumentale.</w:t>
      </w:r>
    </w:p>
    <w:p w:rsidR="00F9491C" w:rsidRDefault="00F9491C" w:rsidP="00F2532D">
      <w:pPr>
        <w:rPr>
          <w:rFonts w:asciiTheme="minorHAnsi" w:hAnsiTheme="minorHAnsi"/>
        </w:rPr>
      </w:pPr>
    </w:p>
    <w:p w:rsidR="00E16F7F" w:rsidRPr="000E412C" w:rsidRDefault="00E16F7F" w:rsidP="00F2532D">
      <w:pPr>
        <w:rPr>
          <w:rFonts w:asciiTheme="minorHAnsi" w:hAnsiTheme="minorHAnsi"/>
        </w:rPr>
      </w:pPr>
    </w:p>
    <w:p w:rsidR="00427C2A" w:rsidRPr="00CE5883" w:rsidRDefault="00CE5883" w:rsidP="00F2532D">
      <w:pPr>
        <w:rPr>
          <w:rFonts w:asciiTheme="minorHAnsi" w:hAnsiTheme="minorHAnsi"/>
          <w:b/>
          <w:u w:val="single"/>
        </w:rPr>
      </w:pPr>
      <w:r w:rsidRPr="00CE5883">
        <w:rPr>
          <w:rFonts w:asciiTheme="minorHAnsi" w:hAnsiTheme="minorHAnsi"/>
          <w:szCs w:val="24"/>
          <w:u w:val="single"/>
        </w:rPr>
        <w:t>Educazione, istruzione e formazione, incluso l’acquisto di  prodotti editoriali per la scuola</w:t>
      </w:r>
    </w:p>
    <w:p w:rsidR="005B74FD" w:rsidRDefault="00385A72" w:rsidP="00FB716A">
      <w:pPr>
        <w:rPr>
          <w:rFonts w:asciiTheme="minorHAnsi" w:hAnsiTheme="minorHAnsi"/>
        </w:rPr>
      </w:pPr>
      <w:r w:rsidRPr="0081175F">
        <w:rPr>
          <w:rFonts w:asciiTheme="minorHAnsi" w:hAnsiTheme="minorHAnsi"/>
          <w:b/>
        </w:rPr>
        <w:t>Progetto Orientamenti 2.0</w:t>
      </w:r>
      <w:r w:rsidRPr="00385A72">
        <w:rPr>
          <w:rFonts w:asciiTheme="minorHAnsi" w:hAnsiTheme="minorHAnsi"/>
        </w:rPr>
        <w:t xml:space="preserve">. </w:t>
      </w:r>
    </w:p>
    <w:p w:rsidR="00FB716A" w:rsidRPr="00385A72" w:rsidRDefault="00FB716A" w:rsidP="00FB716A">
      <w:pPr>
        <w:rPr>
          <w:rFonts w:asciiTheme="minorHAnsi" w:hAnsiTheme="minorHAnsi"/>
        </w:rPr>
      </w:pPr>
      <w:r w:rsidRPr="00385A72">
        <w:rPr>
          <w:rFonts w:asciiTheme="minorHAnsi" w:hAnsiTheme="minorHAnsi"/>
        </w:rPr>
        <w:t>Si tratta di una iniziativa  rivolta agli studenti degli ultimi anni</w:t>
      </w:r>
      <w:r>
        <w:rPr>
          <w:rFonts w:ascii="Times New Roman" w:hAnsi="Times New Roman"/>
        </w:rPr>
        <w:t xml:space="preserve"> </w:t>
      </w:r>
      <w:r w:rsidRPr="00385A72">
        <w:rPr>
          <w:rFonts w:asciiTheme="minorHAnsi" w:hAnsiTheme="minorHAnsi"/>
        </w:rPr>
        <w:t>della scuola  secondaria di secondo grado per agevolare il rapporto giovani-lavoro</w:t>
      </w:r>
      <w:r w:rsidR="00385A72" w:rsidRPr="00385A72">
        <w:rPr>
          <w:rFonts w:asciiTheme="minorHAnsi" w:hAnsiTheme="minorHAnsi"/>
        </w:rPr>
        <w:t xml:space="preserve"> realizzata </w:t>
      </w:r>
      <w:r w:rsidRPr="00385A72">
        <w:rPr>
          <w:rFonts w:asciiTheme="minorHAnsi" w:hAnsiTheme="minorHAnsi"/>
        </w:rPr>
        <w:t xml:space="preserve">in collaborazione con  Fondazione Risorsa Donna    e con la  partecipazione del  </w:t>
      </w:r>
      <w:proofErr w:type="spellStart"/>
      <w:r w:rsidRPr="00385A72">
        <w:rPr>
          <w:rFonts w:asciiTheme="minorHAnsi" w:hAnsiTheme="minorHAnsi"/>
        </w:rPr>
        <w:t>CeFAS</w:t>
      </w:r>
      <w:proofErr w:type="spellEnd"/>
      <w:r w:rsidRPr="00385A72">
        <w:rPr>
          <w:rFonts w:asciiTheme="minorHAnsi" w:hAnsiTheme="minorHAnsi"/>
        </w:rPr>
        <w:t xml:space="preserve"> Azienda speciale della Camera di Co</w:t>
      </w:r>
      <w:r w:rsidR="00385A72" w:rsidRPr="00385A72">
        <w:rPr>
          <w:rFonts w:asciiTheme="minorHAnsi" w:hAnsiTheme="minorHAnsi"/>
        </w:rPr>
        <w:t>mmercio di Viterbo.</w:t>
      </w:r>
    </w:p>
    <w:p w:rsidR="00FB716A" w:rsidRPr="00385A72" w:rsidRDefault="00FB716A" w:rsidP="00FB716A">
      <w:pPr>
        <w:rPr>
          <w:rFonts w:asciiTheme="minorHAnsi" w:hAnsiTheme="minorHAnsi"/>
        </w:rPr>
      </w:pPr>
      <w:r w:rsidRPr="00385A72">
        <w:rPr>
          <w:rFonts w:asciiTheme="minorHAnsi" w:hAnsiTheme="minorHAnsi"/>
        </w:rPr>
        <w:t>Si tratta di una azione innovativa di orientamento rivolta agli studenti e alle studentesse dell’ultimo anno della Scuola secondaria di secondo grado di Viterbo e provincia e che si inserisce nelle attività di Alternanza Scuola-Lavoro che le scuole debbono svolgere.</w:t>
      </w:r>
    </w:p>
    <w:p w:rsidR="00FB716A" w:rsidRPr="00385A72" w:rsidRDefault="00FB716A" w:rsidP="00FB716A">
      <w:pPr>
        <w:rPr>
          <w:rFonts w:asciiTheme="minorHAnsi" w:hAnsiTheme="minorHAnsi"/>
        </w:rPr>
      </w:pPr>
      <w:r w:rsidRPr="00385A72">
        <w:rPr>
          <w:rFonts w:asciiTheme="minorHAnsi" w:hAnsiTheme="minorHAnsi"/>
        </w:rPr>
        <w:t xml:space="preserve">L’approccio è molto concreto e finalizzato a fornire ai ragazzi le giuste informazioni per scegliere nel modo più consapevole possibile il loro percorso futuro, sia esso di studio che lavorativo. </w:t>
      </w:r>
    </w:p>
    <w:p w:rsidR="00CE5883" w:rsidRDefault="00CE5883" w:rsidP="00F2532D">
      <w:pPr>
        <w:rPr>
          <w:rFonts w:asciiTheme="minorHAnsi" w:hAnsiTheme="minorHAnsi"/>
          <w:u w:val="single"/>
        </w:rPr>
      </w:pPr>
    </w:p>
    <w:p w:rsidR="0098404B" w:rsidRDefault="0098404B" w:rsidP="00F2532D">
      <w:pPr>
        <w:rPr>
          <w:rFonts w:asciiTheme="minorHAnsi" w:hAnsiTheme="minorHAnsi"/>
          <w:u w:val="single"/>
        </w:rPr>
      </w:pPr>
    </w:p>
    <w:p w:rsidR="00D76D3D" w:rsidRDefault="00D76D3D" w:rsidP="00F2532D">
      <w:pPr>
        <w:rPr>
          <w:rFonts w:asciiTheme="minorHAnsi" w:hAnsiTheme="minorHAnsi"/>
          <w:u w:val="single"/>
        </w:rPr>
      </w:pPr>
      <w:r w:rsidRPr="000E412C">
        <w:rPr>
          <w:rFonts w:asciiTheme="minorHAnsi" w:hAnsiTheme="minorHAnsi"/>
          <w:u w:val="single"/>
        </w:rPr>
        <w:lastRenderedPageBreak/>
        <w:t xml:space="preserve">Volontariato Filantropia e beneficienza </w:t>
      </w:r>
    </w:p>
    <w:p w:rsidR="00470B22" w:rsidRPr="0081175F" w:rsidRDefault="00470B22" w:rsidP="00F2532D">
      <w:pPr>
        <w:rPr>
          <w:rFonts w:asciiTheme="minorHAnsi" w:hAnsiTheme="minorHAnsi"/>
          <w:b/>
          <w:szCs w:val="24"/>
          <w:u w:val="single"/>
        </w:rPr>
      </w:pPr>
      <w:r w:rsidRPr="0081175F">
        <w:rPr>
          <w:rFonts w:asciiTheme="minorHAnsi" w:hAnsiTheme="minorHAnsi" w:cs="Arial"/>
          <w:b/>
          <w:szCs w:val="24"/>
        </w:rPr>
        <w:t>Progetto: attività di erogazione di servizi non finanziari ausiliari al microcredito</w:t>
      </w:r>
      <w:r w:rsidR="005B74FD">
        <w:rPr>
          <w:rFonts w:asciiTheme="minorHAnsi" w:hAnsiTheme="minorHAnsi" w:cs="Arial"/>
          <w:b/>
          <w:szCs w:val="24"/>
        </w:rPr>
        <w:t>.</w:t>
      </w:r>
    </w:p>
    <w:p w:rsidR="0062086F" w:rsidRPr="00470B22" w:rsidRDefault="0062086F" w:rsidP="0062086F">
      <w:pPr>
        <w:rPr>
          <w:rFonts w:asciiTheme="minorHAnsi" w:hAnsiTheme="minorHAnsi"/>
          <w:szCs w:val="24"/>
        </w:rPr>
      </w:pPr>
      <w:r w:rsidRPr="00470B22">
        <w:rPr>
          <w:rFonts w:asciiTheme="minorHAnsi" w:hAnsiTheme="minorHAnsi"/>
          <w:szCs w:val="24"/>
        </w:rPr>
        <w:t xml:space="preserve">L’iniziativa, rappresenta un intervento promosso dalla Fondazione </w:t>
      </w:r>
      <w:r w:rsidR="00470B22" w:rsidRPr="00470B22">
        <w:rPr>
          <w:rFonts w:asciiTheme="minorHAnsi" w:hAnsiTheme="minorHAnsi"/>
          <w:szCs w:val="24"/>
        </w:rPr>
        <w:t xml:space="preserve">in collaborazione con </w:t>
      </w:r>
      <w:r w:rsidR="00470B22" w:rsidRPr="00470B22">
        <w:rPr>
          <w:rStyle w:val="CharacterStyle2"/>
          <w:rFonts w:asciiTheme="minorHAnsi" w:eastAsia="Arial Unicode MS" w:hAnsiTheme="minorHAnsi"/>
          <w:i w:val="0"/>
          <w:sz w:val="24"/>
          <w:szCs w:val="24"/>
        </w:rPr>
        <w:t>Fondazione Risorsa Donna</w:t>
      </w:r>
      <w:r w:rsidR="00470B22" w:rsidRPr="00470B22">
        <w:rPr>
          <w:rFonts w:asciiTheme="minorHAnsi" w:hAnsiTheme="minorHAnsi"/>
          <w:szCs w:val="24"/>
        </w:rPr>
        <w:t xml:space="preserve"> </w:t>
      </w:r>
      <w:r w:rsidRPr="00470B22">
        <w:rPr>
          <w:rFonts w:asciiTheme="minorHAnsi" w:hAnsiTheme="minorHAnsi"/>
          <w:szCs w:val="24"/>
        </w:rPr>
        <w:t>quale misura volta a contrastare i fenomeni di  povertà e di esclusione socia</w:t>
      </w:r>
      <w:r w:rsidR="00470B22" w:rsidRPr="00470B22">
        <w:rPr>
          <w:rFonts w:asciiTheme="minorHAnsi" w:hAnsiTheme="minorHAnsi"/>
          <w:szCs w:val="24"/>
        </w:rPr>
        <w:t xml:space="preserve">le che si manifestano nel  Territorio della provincia di Viterbo </w:t>
      </w:r>
      <w:r w:rsidRPr="00470B22">
        <w:rPr>
          <w:rFonts w:asciiTheme="minorHAnsi" w:hAnsiTheme="minorHAnsi"/>
          <w:szCs w:val="24"/>
        </w:rPr>
        <w:t>offendo, in senso generale, a persone lontane dal mondo del lavoro accesso a servizi indispensabili quali servizi finanziari di base e  che intendono avviare percorsi di autonomia sociale e lavorativa.</w:t>
      </w:r>
    </w:p>
    <w:p w:rsidR="00EB1494" w:rsidRDefault="00EB1494" w:rsidP="00D76D3D">
      <w:pPr>
        <w:rPr>
          <w:rFonts w:asciiTheme="minorHAnsi" w:hAnsiTheme="minorHAnsi"/>
        </w:rPr>
      </w:pPr>
    </w:p>
    <w:p w:rsidR="004B2445" w:rsidRPr="000E412C" w:rsidRDefault="004B2445" w:rsidP="00D76D3D">
      <w:pPr>
        <w:rPr>
          <w:rFonts w:asciiTheme="minorHAnsi" w:hAnsiTheme="minorHAnsi"/>
        </w:rPr>
      </w:pPr>
    </w:p>
    <w:p w:rsidR="00427C2A" w:rsidRPr="005B74FD" w:rsidRDefault="00F9491C" w:rsidP="005B74FD">
      <w:pPr>
        <w:pStyle w:val="Paragrafoelenco"/>
        <w:numPr>
          <w:ilvl w:val="0"/>
          <w:numId w:val="26"/>
        </w:numPr>
        <w:ind w:left="426" w:hanging="426"/>
        <w:rPr>
          <w:rFonts w:asciiTheme="minorHAnsi" w:hAnsiTheme="minorHAnsi"/>
          <w:b/>
        </w:rPr>
      </w:pPr>
      <w:r w:rsidRPr="005B74FD">
        <w:rPr>
          <w:rFonts w:asciiTheme="minorHAnsi" w:hAnsiTheme="minorHAnsi"/>
          <w:b/>
        </w:rPr>
        <w:t xml:space="preserve">Progetti di terzi </w:t>
      </w:r>
    </w:p>
    <w:p w:rsidR="00427C2A" w:rsidRPr="000E412C" w:rsidRDefault="00427C2A" w:rsidP="009112F3">
      <w:pPr>
        <w:rPr>
          <w:rFonts w:asciiTheme="minorHAnsi" w:hAnsiTheme="minorHAnsi"/>
          <w:iCs/>
          <w:szCs w:val="24"/>
          <w:u w:val="single"/>
        </w:rPr>
      </w:pPr>
      <w:r w:rsidRPr="000E412C">
        <w:rPr>
          <w:rFonts w:asciiTheme="minorHAnsi" w:hAnsiTheme="minorHAnsi"/>
          <w:iCs/>
          <w:szCs w:val="24"/>
          <w:u w:val="single"/>
        </w:rPr>
        <w:t>Arte, attività e beni culturali</w:t>
      </w:r>
    </w:p>
    <w:p w:rsidR="00675AD0" w:rsidRPr="000E412C" w:rsidRDefault="00427C2A" w:rsidP="00406195">
      <w:pPr>
        <w:rPr>
          <w:rFonts w:asciiTheme="minorHAnsi" w:hAnsiTheme="minorHAnsi"/>
          <w:szCs w:val="24"/>
        </w:rPr>
      </w:pPr>
      <w:r w:rsidRPr="000E412C">
        <w:rPr>
          <w:rFonts w:asciiTheme="minorHAnsi" w:hAnsiTheme="minorHAnsi"/>
          <w:szCs w:val="24"/>
        </w:rPr>
        <w:t xml:space="preserve">Gli </w:t>
      </w:r>
      <w:r w:rsidR="00F9491C" w:rsidRPr="000E412C">
        <w:rPr>
          <w:rFonts w:asciiTheme="minorHAnsi" w:hAnsiTheme="minorHAnsi"/>
          <w:szCs w:val="24"/>
        </w:rPr>
        <w:t xml:space="preserve"> </w:t>
      </w:r>
      <w:r w:rsidR="00675AD0" w:rsidRPr="000E412C">
        <w:rPr>
          <w:rFonts w:asciiTheme="minorHAnsi" w:hAnsiTheme="minorHAnsi"/>
          <w:szCs w:val="24"/>
        </w:rPr>
        <w:t xml:space="preserve"> interventi potranno riguardare:</w:t>
      </w:r>
    </w:p>
    <w:p w:rsidR="00675AD0" w:rsidRPr="000E412C" w:rsidRDefault="00675AD0" w:rsidP="00406195">
      <w:pPr>
        <w:pStyle w:val="Paragrafoelenco"/>
        <w:numPr>
          <w:ilvl w:val="0"/>
          <w:numId w:val="6"/>
        </w:numPr>
        <w:spacing w:line="240" w:lineRule="auto"/>
        <w:ind w:hanging="436"/>
        <w:jc w:val="both"/>
        <w:rPr>
          <w:rFonts w:asciiTheme="minorHAnsi" w:hAnsiTheme="minorHAnsi"/>
          <w:sz w:val="24"/>
          <w:szCs w:val="24"/>
        </w:rPr>
      </w:pPr>
      <w:r w:rsidRPr="000E412C">
        <w:rPr>
          <w:rFonts w:asciiTheme="minorHAnsi" w:hAnsiTheme="minorHAnsi"/>
          <w:sz w:val="24"/>
          <w:szCs w:val="24"/>
        </w:rPr>
        <w:t>il sostegno e promozione per pubblicazioni e mostre per la divulgazione di aspe</w:t>
      </w:r>
      <w:r w:rsidR="005B74FD">
        <w:rPr>
          <w:rFonts w:asciiTheme="minorHAnsi" w:hAnsiTheme="minorHAnsi"/>
          <w:sz w:val="24"/>
          <w:szCs w:val="24"/>
        </w:rPr>
        <w:t>tti peculiari della nostra area e</w:t>
      </w:r>
      <w:r w:rsidRPr="000E412C">
        <w:rPr>
          <w:rFonts w:asciiTheme="minorHAnsi" w:hAnsiTheme="minorHAnsi"/>
          <w:sz w:val="24"/>
          <w:szCs w:val="24"/>
        </w:rPr>
        <w:t xml:space="preserve"> per iniziative  di documentazione del territorio;</w:t>
      </w:r>
    </w:p>
    <w:p w:rsidR="00675AD0" w:rsidRPr="000E412C" w:rsidRDefault="00675AD0" w:rsidP="00406195">
      <w:pPr>
        <w:pStyle w:val="Paragrafoelenco"/>
        <w:numPr>
          <w:ilvl w:val="0"/>
          <w:numId w:val="6"/>
        </w:numPr>
        <w:spacing w:line="240" w:lineRule="auto"/>
        <w:ind w:hanging="436"/>
        <w:jc w:val="both"/>
        <w:rPr>
          <w:rFonts w:asciiTheme="minorHAnsi" w:hAnsiTheme="minorHAnsi"/>
          <w:sz w:val="24"/>
          <w:szCs w:val="24"/>
        </w:rPr>
      </w:pPr>
      <w:r w:rsidRPr="000E412C">
        <w:rPr>
          <w:rFonts w:asciiTheme="minorHAnsi" w:hAnsiTheme="minorHAnsi"/>
          <w:sz w:val="24"/>
          <w:szCs w:val="24"/>
        </w:rPr>
        <w:t>interventi conservativi e di valorizzazione su opere d’arte in complessi monumentali e museali accessibili al pubblico;</w:t>
      </w:r>
    </w:p>
    <w:p w:rsidR="00675AD0" w:rsidRPr="000E412C" w:rsidRDefault="00675AD0" w:rsidP="00406195">
      <w:pPr>
        <w:pStyle w:val="Paragrafoelenco"/>
        <w:numPr>
          <w:ilvl w:val="0"/>
          <w:numId w:val="6"/>
        </w:numPr>
        <w:spacing w:line="240" w:lineRule="auto"/>
        <w:ind w:hanging="436"/>
        <w:jc w:val="both"/>
        <w:rPr>
          <w:rFonts w:asciiTheme="minorHAnsi" w:hAnsiTheme="minorHAnsi"/>
          <w:sz w:val="24"/>
          <w:szCs w:val="24"/>
        </w:rPr>
      </w:pPr>
      <w:r w:rsidRPr="000E412C">
        <w:rPr>
          <w:rFonts w:asciiTheme="minorHAnsi" w:hAnsiTheme="minorHAnsi"/>
          <w:sz w:val="24"/>
          <w:szCs w:val="24"/>
        </w:rPr>
        <w:t>l’archeologia negli aspetti della ricerca , del restauro e della valorizzazione, favorendo in modo particolare i progetti mirati che garantiscano  anche il pubblico godimento dei materiali;</w:t>
      </w:r>
    </w:p>
    <w:p w:rsidR="00675AD0" w:rsidRPr="000E412C" w:rsidRDefault="00675AD0" w:rsidP="00406195">
      <w:pPr>
        <w:pStyle w:val="Paragrafoelenco"/>
        <w:numPr>
          <w:ilvl w:val="0"/>
          <w:numId w:val="6"/>
        </w:numPr>
        <w:spacing w:line="240" w:lineRule="auto"/>
        <w:ind w:hanging="436"/>
        <w:jc w:val="both"/>
        <w:rPr>
          <w:rFonts w:asciiTheme="minorHAnsi" w:hAnsiTheme="minorHAnsi"/>
          <w:sz w:val="24"/>
          <w:szCs w:val="24"/>
        </w:rPr>
      </w:pPr>
      <w:r w:rsidRPr="000E412C">
        <w:rPr>
          <w:rFonts w:asciiTheme="minorHAnsi" w:hAnsiTheme="minorHAnsi"/>
          <w:sz w:val="24"/>
          <w:szCs w:val="24"/>
        </w:rPr>
        <w:t>la valorizzazione dei percorsi culturali del territorio;</w:t>
      </w:r>
    </w:p>
    <w:p w:rsidR="00675AD0" w:rsidRPr="000E412C" w:rsidRDefault="00675AD0" w:rsidP="00406195">
      <w:pPr>
        <w:pStyle w:val="Paragrafoelenco"/>
        <w:numPr>
          <w:ilvl w:val="0"/>
          <w:numId w:val="6"/>
        </w:numPr>
        <w:spacing w:line="240" w:lineRule="auto"/>
        <w:ind w:hanging="436"/>
        <w:jc w:val="both"/>
        <w:rPr>
          <w:rFonts w:asciiTheme="minorHAnsi" w:hAnsiTheme="minorHAnsi"/>
          <w:sz w:val="24"/>
          <w:szCs w:val="24"/>
        </w:rPr>
      </w:pPr>
      <w:r w:rsidRPr="000E412C">
        <w:rPr>
          <w:rFonts w:asciiTheme="minorHAnsi" w:hAnsiTheme="minorHAnsi"/>
          <w:sz w:val="24"/>
          <w:szCs w:val="24"/>
        </w:rPr>
        <w:t>le biblioteche e archivi dando la priorità alla sicurezza dei materiali  al loro agevole accesso ed alla migliore fruibilità;</w:t>
      </w:r>
    </w:p>
    <w:p w:rsidR="00675AD0" w:rsidRPr="000E412C" w:rsidRDefault="00675AD0" w:rsidP="00406195">
      <w:pPr>
        <w:pStyle w:val="Paragrafoelenco"/>
        <w:numPr>
          <w:ilvl w:val="0"/>
          <w:numId w:val="6"/>
        </w:numPr>
        <w:spacing w:line="240" w:lineRule="auto"/>
        <w:ind w:hanging="436"/>
        <w:jc w:val="both"/>
        <w:rPr>
          <w:rFonts w:asciiTheme="minorHAnsi" w:hAnsiTheme="minorHAnsi"/>
          <w:sz w:val="24"/>
          <w:szCs w:val="24"/>
        </w:rPr>
      </w:pPr>
      <w:r w:rsidRPr="000E412C">
        <w:rPr>
          <w:rFonts w:asciiTheme="minorHAnsi" w:hAnsiTheme="minorHAnsi"/>
          <w:sz w:val="24"/>
          <w:szCs w:val="24"/>
        </w:rPr>
        <w:t>le iniziative,  mostre,  convegni,  attività didattiche, ecc.. finalizzate all’arricchimento culturale , con particolare attenzione  a quelle rivolte alla conoscenza , al recupero e alla valorizzazione del patrimonio culturale e ambientale locale;</w:t>
      </w:r>
    </w:p>
    <w:p w:rsidR="00675AD0" w:rsidRPr="000E412C" w:rsidRDefault="00675AD0" w:rsidP="00406195">
      <w:pPr>
        <w:pStyle w:val="Paragrafoelenco"/>
        <w:numPr>
          <w:ilvl w:val="0"/>
          <w:numId w:val="6"/>
        </w:numPr>
        <w:spacing w:line="240" w:lineRule="auto"/>
        <w:ind w:hanging="436"/>
        <w:jc w:val="both"/>
        <w:rPr>
          <w:rFonts w:asciiTheme="minorHAnsi" w:hAnsiTheme="minorHAnsi"/>
          <w:sz w:val="24"/>
          <w:szCs w:val="24"/>
        </w:rPr>
      </w:pPr>
      <w:r w:rsidRPr="000E412C">
        <w:rPr>
          <w:rFonts w:asciiTheme="minorHAnsi" w:hAnsiTheme="minorHAnsi"/>
          <w:sz w:val="24"/>
          <w:szCs w:val="24"/>
        </w:rPr>
        <w:t>l’eventuale acquisizione di opere di particolare importanza e significato  artistico e culturale della realtà locale;</w:t>
      </w:r>
    </w:p>
    <w:p w:rsidR="00675AD0" w:rsidRPr="000E412C" w:rsidRDefault="00675AD0" w:rsidP="00406195">
      <w:pPr>
        <w:pStyle w:val="Paragrafoelenco"/>
        <w:numPr>
          <w:ilvl w:val="0"/>
          <w:numId w:val="6"/>
        </w:numPr>
        <w:spacing w:line="240" w:lineRule="auto"/>
        <w:ind w:hanging="436"/>
        <w:jc w:val="both"/>
        <w:rPr>
          <w:rFonts w:asciiTheme="minorHAnsi" w:hAnsiTheme="minorHAnsi"/>
          <w:sz w:val="24"/>
          <w:szCs w:val="24"/>
        </w:rPr>
      </w:pPr>
      <w:r w:rsidRPr="000E412C">
        <w:rPr>
          <w:rFonts w:asciiTheme="minorHAnsi" w:hAnsiTheme="minorHAnsi"/>
          <w:sz w:val="24"/>
          <w:szCs w:val="24"/>
        </w:rPr>
        <w:t>la musica e l’ attività teatrale , nei loro aspetti conoscitivi, di conservazione e di educazione;</w:t>
      </w:r>
    </w:p>
    <w:p w:rsidR="00427C2A" w:rsidRDefault="00675AD0" w:rsidP="00065527">
      <w:pPr>
        <w:pStyle w:val="Paragrafoelenco"/>
        <w:numPr>
          <w:ilvl w:val="0"/>
          <w:numId w:val="6"/>
        </w:numPr>
        <w:spacing w:line="240" w:lineRule="auto"/>
        <w:ind w:hanging="436"/>
        <w:jc w:val="both"/>
        <w:rPr>
          <w:rFonts w:asciiTheme="minorHAnsi" w:hAnsiTheme="minorHAnsi"/>
          <w:sz w:val="24"/>
          <w:szCs w:val="24"/>
        </w:rPr>
      </w:pPr>
      <w:r w:rsidRPr="000E412C">
        <w:rPr>
          <w:rFonts w:asciiTheme="minorHAnsi" w:hAnsiTheme="minorHAnsi"/>
          <w:sz w:val="24"/>
          <w:szCs w:val="24"/>
        </w:rPr>
        <w:t>l’attività editoriale di elevato livello culturale, con particolare attenzione alla valorizzazione del patrimonio artistico, culturale e ambientale locale.</w:t>
      </w:r>
    </w:p>
    <w:p w:rsidR="0081175F" w:rsidRDefault="0081175F" w:rsidP="0081175F">
      <w:pPr>
        <w:pStyle w:val="Paragrafoelenco"/>
        <w:spacing w:line="240" w:lineRule="auto"/>
        <w:jc w:val="both"/>
        <w:rPr>
          <w:rFonts w:asciiTheme="minorHAnsi" w:hAnsiTheme="minorHAnsi"/>
          <w:sz w:val="24"/>
          <w:szCs w:val="24"/>
        </w:rPr>
      </w:pPr>
    </w:p>
    <w:p w:rsidR="00E16F7F" w:rsidRPr="00D41AF1" w:rsidRDefault="00E16F7F" w:rsidP="00D41AF1">
      <w:pPr>
        <w:rPr>
          <w:rFonts w:asciiTheme="minorHAnsi" w:hAnsiTheme="minorHAnsi"/>
          <w:szCs w:val="24"/>
        </w:rPr>
      </w:pPr>
    </w:p>
    <w:p w:rsidR="00675AD0" w:rsidRPr="000E412C" w:rsidRDefault="00675AD0" w:rsidP="00675AD0">
      <w:pPr>
        <w:pStyle w:val="Delibera"/>
        <w:tabs>
          <w:tab w:val="left" w:pos="708"/>
        </w:tabs>
        <w:spacing w:line="240" w:lineRule="auto"/>
        <w:rPr>
          <w:rFonts w:asciiTheme="minorHAnsi" w:hAnsiTheme="minorHAnsi"/>
          <w:iCs/>
          <w:szCs w:val="24"/>
          <w:u w:val="single"/>
        </w:rPr>
      </w:pPr>
      <w:r w:rsidRPr="000E412C">
        <w:rPr>
          <w:rFonts w:asciiTheme="minorHAnsi" w:hAnsiTheme="minorHAnsi"/>
          <w:iCs/>
          <w:szCs w:val="24"/>
          <w:u w:val="single"/>
        </w:rPr>
        <w:t xml:space="preserve">Educazione, istruzione e formazione, incluso l’acquisto di prodotti editoriali per la scuola </w:t>
      </w:r>
    </w:p>
    <w:p w:rsidR="00675AD0" w:rsidRPr="000E412C" w:rsidRDefault="00675AD0" w:rsidP="00675AD0">
      <w:pPr>
        <w:pStyle w:val="Corpodeltesto3"/>
        <w:spacing w:line="240" w:lineRule="auto"/>
        <w:jc w:val="both"/>
        <w:rPr>
          <w:rFonts w:asciiTheme="minorHAnsi" w:hAnsiTheme="minorHAnsi"/>
          <w:sz w:val="24"/>
        </w:rPr>
      </w:pPr>
      <w:r w:rsidRPr="000E412C">
        <w:rPr>
          <w:rFonts w:asciiTheme="minorHAnsi" w:hAnsiTheme="minorHAnsi"/>
          <w:sz w:val="24"/>
        </w:rPr>
        <w:t xml:space="preserve">I programmi della Fondazione in questa area di intervento proseguono secondo le linee  già tracciate nei precedenti esercizi,   nella convinzione   dell’importanza e della centralità che riveste  l’istruzione e la formazione nell’educazione, nella crescita personale, nello sviluppo economico e nel miglioramento della qualità della vita della comunità. </w:t>
      </w:r>
    </w:p>
    <w:p w:rsidR="00675AD0" w:rsidRPr="000E412C" w:rsidRDefault="00427C2A" w:rsidP="00675AD0">
      <w:pPr>
        <w:rPr>
          <w:rFonts w:asciiTheme="minorHAnsi" w:hAnsiTheme="minorHAnsi"/>
          <w:szCs w:val="24"/>
        </w:rPr>
      </w:pPr>
      <w:r w:rsidRPr="000E412C">
        <w:rPr>
          <w:rFonts w:asciiTheme="minorHAnsi" w:hAnsiTheme="minorHAnsi"/>
          <w:szCs w:val="24"/>
        </w:rPr>
        <w:t>In tale ambito riveste una particol</w:t>
      </w:r>
      <w:r w:rsidR="00661297" w:rsidRPr="000E412C">
        <w:rPr>
          <w:rFonts w:asciiTheme="minorHAnsi" w:hAnsiTheme="minorHAnsi"/>
          <w:szCs w:val="24"/>
        </w:rPr>
        <w:t>a</w:t>
      </w:r>
      <w:r w:rsidRPr="000E412C">
        <w:rPr>
          <w:rFonts w:asciiTheme="minorHAnsi" w:hAnsiTheme="minorHAnsi"/>
          <w:szCs w:val="24"/>
        </w:rPr>
        <w:t>re</w:t>
      </w:r>
      <w:r w:rsidR="00661297" w:rsidRPr="000E412C">
        <w:rPr>
          <w:rFonts w:asciiTheme="minorHAnsi" w:hAnsiTheme="minorHAnsi"/>
          <w:szCs w:val="24"/>
        </w:rPr>
        <w:t xml:space="preserve"> significato </w:t>
      </w:r>
      <w:r w:rsidRPr="000E412C">
        <w:rPr>
          <w:rFonts w:asciiTheme="minorHAnsi" w:hAnsiTheme="minorHAnsi"/>
          <w:szCs w:val="24"/>
        </w:rPr>
        <w:t xml:space="preserve"> </w:t>
      </w:r>
      <w:r w:rsidR="00675AD0" w:rsidRPr="000E412C">
        <w:rPr>
          <w:rFonts w:asciiTheme="minorHAnsi" w:hAnsiTheme="minorHAnsi"/>
          <w:szCs w:val="24"/>
        </w:rPr>
        <w:t xml:space="preserve">il contributo </w:t>
      </w:r>
      <w:r w:rsidR="00661297" w:rsidRPr="000E412C">
        <w:rPr>
          <w:rFonts w:asciiTheme="minorHAnsi" w:hAnsiTheme="minorHAnsi"/>
          <w:szCs w:val="24"/>
        </w:rPr>
        <w:t xml:space="preserve">assicurato  ad </w:t>
      </w:r>
      <w:r w:rsidR="00675AD0" w:rsidRPr="000E412C">
        <w:rPr>
          <w:rFonts w:asciiTheme="minorHAnsi" w:hAnsiTheme="minorHAnsi"/>
          <w:szCs w:val="24"/>
        </w:rPr>
        <w:t xml:space="preserve"> interventi per l’offerta formativa  dell’Univ</w:t>
      </w:r>
      <w:r w:rsidRPr="000E412C">
        <w:rPr>
          <w:rFonts w:asciiTheme="minorHAnsi" w:hAnsiTheme="minorHAnsi"/>
          <w:szCs w:val="24"/>
        </w:rPr>
        <w:t>ersità degli studi della Tuscia</w:t>
      </w:r>
      <w:r w:rsidR="000C43BC" w:rsidRPr="000E412C">
        <w:rPr>
          <w:rFonts w:asciiTheme="minorHAnsi" w:hAnsiTheme="minorHAnsi"/>
          <w:szCs w:val="24"/>
        </w:rPr>
        <w:t>, sulla base del Protocollo di intesa fra Fondazio</w:t>
      </w:r>
      <w:r w:rsidR="00313ABE" w:rsidRPr="000E412C">
        <w:rPr>
          <w:rFonts w:asciiTheme="minorHAnsi" w:hAnsiTheme="minorHAnsi"/>
          <w:szCs w:val="24"/>
        </w:rPr>
        <w:t xml:space="preserve">ne e Università siglato </w:t>
      </w:r>
      <w:r w:rsidR="00241025" w:rsidRPr="000E412C">
        <w:rPr>
          <w:rFonts w:asciiTheme="minorHAnsi" w:hAnsiTheme="minorHAnsi"/>
          <w:szCs w:val="24"/>
        </w:rPr>
        <w:t>l</w:t>
      </w:r>
      <w:r w:rsidR="00313ABE" w:rsidRPr="000E412C">
        <w:rPr>
          <w:rFonts w:asciiTheme="minorHAnsi" w:hAnsiTheme="minorHAnsi"/>
          <w:szCs w:val="24"/>
        </w:rPr>
        <w:t>’</w:t>
      </w:r>
      <w:r w:rsidR="00241025" w:rsidRPr="000E412C">
        <w:rPr>
          <w:rFonts w:asciiTheme="minorHAnsi" w:hAnsiTheme="minorHAnsi"/>
          <w:szCs w:val="24"/>
        </w:rPr>
        <w:t xml:space="preserve"> </w:t>
      </w:r>
      <w:r w:rsidR="00954B6A" w:rsidRPr="000E412C">
        <w:rPr>
          <w:rFonts w:asciiTheme="minorHAnsi" w:hAnsiTheme="minorHAnsi"/>
          <w:szCs w:val="24"/>
        </w:rPr>
        <w:t>8 aprile 2014</w:t>
      </w:r>
      <w:r w:rsidR="000C43BC" w:rsidRPr="000E412C">
        <w:rPr>
          <w:rFonts w:asciiTheme="minorHAnsi" w:hAnsiTheme="minorHAnsi"/>
          <w:szCs w:val="24"/>
        </w:rPr>
        <w:t xml:space="preserve">.   </w:t>
      </w:r>
    </w:p>
    <w:p w:rsidR="00DF7615" w:rsidRPr="00DF7615" w:rsidRDefault="00664B93" w:rsidP="00DF7615">
      <w:pPr>
        <w:rPr>
          <w:rFonts w:asciiTheme="minorHAnsi" w:hAnsiTheme="minorHAnsi"/>
        </w:rPr>
      </w:pPr>
      <w:r>
        <w:rPr>
          <w:rFonts w:asciiTheme="minorHAnsi" w:hAnsiTheme="minorHAnsi"/>
          <w:szCs w:val="24"/>
        </w:rPr>
        <w:t>L</w:t>
      </w:r>
      <w:r w:rsidR="00DF7615" w:rsidRPr="009D239A">
        <w:rPr>
          <w:rFonts w:asciiTheme="minorHAnsi" w:hAnsiTheme="minorHAnsi"/>
          <w:szCs w:val="24"/>
        </w:rPr>
        <w:t xml:space="preserve">a Fondazione </w:t>
      </w:r>
      <w:r>
        <w:rPr>
          <w:rFonts w:asciiTheme="minorHAnsi" w:hAnsiTheme="minorHAnsi"/>
          <w:szCs w:val="24"/>
        </w:rPr>
        <w:t xml:space="preserve">inoltre </w:t>
      </w:r>
      <w:r w:rsidR="00DF7615" w:rsidRPr="009D239A">
        <w:rPr>
          <w:rFonts w:asciiTheme="minorHAnsi" w:hAnsiTheme="minorHAnsi"/>
          <w:szCs w:val="24"/>
        </w:rPr>
        <w:t xml:space="preserve">proseguirà  l’attività   di ascolto e confronto diretto e collaborativo con le scuole al fine di  </w:t>
      </w:r>
      <w:r w:rsidR="00DF7615" w:rsidRPr="009D239A">
        <w:rPr>
          <w:rFonts w:asciiTheme="minorHAnsi" w:eastAsiaTheme="minorHAnsi" w:hAnsiTheme="minorHAnsi"/>
          <w:color w:val="000000"/>
          <w:szCs w:val="24"/>
          <w:lang w:eastAsia="en-US"/>
        </w:rPr>
        <w:t xml:space="preserve"> condividere priorità e linee di intervento</w:t>
      </w:r>
      <w:r w:rsidR="00DF7615">
        <w:rPr>
          <w:rFonts w:asciiTheme="minorHAnsi" w:eastAsiaTheme="minorHAnsi" w:hAnsiTheme="minorHAnsi"/>
          <w:color w:val="000000"/>
          <w:szCs w:val="24"/>
          <w:lang w:eastAsia="en-US"/>
        </w:rPr>
        <w:t>,</w:t>
      </w:r>
      <w:r w:rsidR="00DF7615" w:rsidRPr="009D239A">
        <w:rPr>
          <w:rFonts w:asciiTheme="minorHAnsi" w:eastAsiaTheme="minorHAnsi" w:hAnsiTheme="minorHAnsi"/>
          <w:color w:val="000000"/>
          <w:szCs w:val="24"/>
          <w:lang w:eastAsia="en-US"/>
        </w:rPr>
        <w:t xml:space="preserve"> per la formazione e lo sviluppo educativo degli studenti </w:t>
      </w:r>
      <w:r w:rsidR="00DF7615">
        <w:rPr>
          <w:rFonts w:asciiTheme="minorHAnsi" w:hAnsiTheme="minorHAnsi"/>
        </w:rPr>
        <w:t xml:space="preserve">ma anche per  </w:t>
      </w:r>
      <w:r w:rsidR="00DF7615" w:rsidRPr="009D4CD3">
        <w:rPr>
          <w:rFonts w:asciiTheme="minorHAnsi" w:hAnsiTheme="minorHAnsi"/>
        </w:rPr>
        <w:t xml:space="preserve">progetti di innovazione  che includano nuove </w:t>
      </w:r>
      <w:r w:rsidR="00DF7615" w:rsidRPr="009D4CD3">
        <w:rPr>
          <w:rFonts w:asciiTheme="minorHAnsi" w:hAnsiTheme="minorHAnsi"/>
        </w:rPr>
        <w:lastRenderedPageBreak/>
        <w:t xml:space="preserve">modalità di insegnamento mediante  dotazioni tecnologicamente adeguate  da mettere a disposizione dei ragazzi ( </w:t>
      </w:r>
      <w:proofErr w:type="spellStart"/>
      <w:r w:rsidR="00DF7615" w:rsidRPr="009D4CD3">
        <w:rPr>
          <w:rFonts w:asciiTheme="minorHAnsi" w:hAnsiTheme="minorHAnsi"/>
        </w:rPr>
        <w:t>pc</w:t>
      </w:r>
      <w:proofErr w:type="spellEnd"/>
      <w:r w:rsidR="00DF7615" w:rsidRPr="009D4CD3">
        <w:rPr>
          <w:rFonts w:asciiTheme="minorHAnsi" w:hAnsiTheme="minorHAnsi"/>
        </w:rPr>
        <w:t xml:space="preserve">, </w:t>
      </w:r>
      <w:proofErr w:type="spellStart"/>
      <w:r w:rsidR="00DF7615" w:rsidRPr="009D4CD3">
        <w:rPr>
          <w:rFonts w:asciiTheme="minorHAnsi" w:hAnsiTheme="minorHAnsi"/>
        </w:rPr>
        <w:t>tablet</w:t>
      </w:r>
      <w:proofErr w:type="spellEnd"/>
      <w:r w:rsidR="00DF7615" w:rsidRPr="009D4CD3">
        <w:rPr>
          <w:rFonts w:asciiTheme="minorHAnsi" w:hAnsiTheme="minorHAnsi"/>
        </w:rPr>
        <w:t>, lavagne multimediali interattive, ecc..)</w:t>
      </w:r>
      <w:r w:rsidR="00DF7615">
        <w:rPr>
          <w:rFonts w:asciiTheme="minorHAnsi" w:hAnsiTheme="minorHAnsi"/>
        </w:rPr>
        <w:t>.</w:t>
      </w:r>
      <w:r w:rsidR="00DF7615" w:rsidRPr="009D4CD3">
        <w:rPr>
          <w:rFonts w:asciiTheme="minorHAnsi" w:hAnsiTheme="minorHAnsi"/>
        </w:rPr>
        <w:t xml:space="preserve"> </w:t>
      </w:r>
    </w:p>
    <w:p w:rsidR="002F28D9" w:rsidRPr="000E412C" w:rsidRDefault="002F28D9" w:rsidP="00675AD0">
      <w:pPr>
        <w:rPr>
          <w:rFonts w:asciiTheme="minorHAnsi" w:hAnsiTheme="minorHAnsi"/>
          <w:b/>
          <w:szCs w:val="24"/>
          <w:u w:val="single"/>
        </w:rPr>
      </w:pPr>
    </w:p>
    <w:p w:rsidR="00675AD0" w:rsidRPr="000E412C" w:rsidRDefault="00675AD0" w:rsidP="00675AD0">
      <w:pPr>
        <w:rPr>
          <w:rFonts w:asciiTheme="minorHAnsi" w:hAnsiTheme="minorHAnsi"/>
          <w:szCs w:val="24"/>
          <w:u w:val="single"/>
        </w:rPr>
      </w:pPr>
      <w:r w:rsidRPr="000E412C">
        <w:rPr>
          <w:rFonts w:asciiTheme="minorHAnsi" w:hAnsiTheme="minorHAnsi"/>
          <w:szCs w:val="24"/>
          <w:u w:val="single"/>
        </w:rPr>
        <w:t>Salute pubblica medicina preventiva e riabilitativa</w:t>
      </w:r>
    </w:p>
    <w:p w:rsidR="00675AD0" w:rsidRPr="000E412C" w:rsidRDefault="00661297" w:rsidP="00675AD0">
      <w:pPr>
        <w:rPr>
          <w:rFonts w:asciiTheme="minorHAnsi" w:hAnsiTheme="minorHAnsi"/>
          <w:szCs w:val="24"/>
        </w:rPr>
      </w:pPr>
      <w:r w:rsidRPr="000E412C">
        <w:rPr>
          <w:rFonts w:asciiTheme="minorHAnsi" w:hAnsiTheme="minorHAnsi"/>
          <w:szCs w:val="24"/>
        </w:rPr>
        <w:t xml:space="preserve">In questo </w:t>
      </w:r>
      <w:r w:rsidR="00675AD0" w:rsidRPr="000E412C">
        <w:rPr>
          <w:rFonts w:asciiTheme="minorHAnsi" w:hAnsiTheme="minorHAnsi"/>
          <w:szCs w:val="24"/>
        </w:rPr>
        <w:t xml:space="preserve"> settore</w:t>
      </w:r>
      <w:r w:rsidRPr="000E412C">
        <w:rPr>
          <w:rFonts w:asciiTheme="minorHAnsi" w:hAnsiTheme="minorHAnsi"/>
          <w:szCs w:val="24"/>
        </w:rPr>
        <w:t xml:space="preserve"> gli </w:t>
      </w:r>
      <w:r w:rsidR="00675AD0" w:rsidRPr="000E412C">
        <w:rPr>
          <w:rFonts w:asciiTheme="minorHAnsi" w:hAnsiTheme="minorHAnsi"/>
          <w:szCs w:val="24"/>
        </w:rPr>
        <w:t xml:space="preserve"> interventi </w:t>
      </w:r>
      <w:r w:rsidRPr="000E412C">
        <w:rPr>
          <w:rFonts w:asciiTheme="minorHAnsi" w:hAnsiTheme="minorHAnsi"/>
          <w:szCs w:val="24"/>
        </w:rPr>
        <w:t xml:space="preserve">potranno indirizzarsi  secondo le precedenti esperienze ormai consolidate </w:t>
      </w:r>
      <w:r w:rsidR="00675AD0" w:rsidRPr="000E412C">
        <w:rPr>
          <w:rFonts w:asciiTheme="minorHAnsi" w:hAnsiTheme="minorHAnsi"/>
          <w:szCs w:val="24"/>
        </w:rPr>
        <w:t>al miglioramento dell’efficienza e della qualità della struttura ospedaliera del capoluogo nonché delle prestazioni dei servizi sanitari. Particolare attenzione  verrà mantenuta per interventi mirati che potranno venire indirizzati a rendere più funzionali le attività di difesa della salute pubblica nel territorio anche mediante l’acquisto di macchinari e materiali, seguendo direttamente i rapporti con le ditte fornitrici con l’obiettivo di ottenere condizioni economiche più vantaggiose.</w:t>
      </w:r>
    </w:p>
    <w:p w:rsidR="00675AD0" w:rsidRPr="000E412C" w:rsidRDefault="00675AD0" w:rsidP="00675AD0">
      <w:pPr>
        <w:pStyle w:val="Corpodeltesto"/>
        <w:rPr>
          <w:rFonts w:asciiTheme="minorHAnsi" w:hAnsiTheme="minorHAnsi"/>
          <w:sz w:val="24"/>
          <w:lang w:val="it-IT"/>
        </w:rPr>
      </w:pPr>
    </w:p>
    <w:p w:rsidR="00675AD0" w:rsidRPr="000E412C" w:rsidRDefault="00675AD0" w:rsidP="00675AD0">
      <w:pPr>
        <w:pStyle w:val="Titolo9"/>
        <w:spacing w:line="240" w:lineRule="auto"/>
        <w:rPr>
          <w:rFonts w:asciiTheme="minorHAnsi" w:hAnsiTheme="minorHAnsi"/>
          <w:b w:val="0"/>
          <w:sz w:val="24"/>
        </w:rPr>
      </w:pPr>
      <w:r w:rsidRPr="000E412C">
        <w:rPr>
          <w:rFonts w:asciiTheme="minorHAnsi" w:hAnsiTheme="minorHAnsi"/>
          <w:b w:val="0"/>
          <w:sz w:val="24"/>
        </w:rPr>
        <w:t>Volontariato, filantropia e beneficenza</w:t>
      </w:r>
    </w:p>
    <w:p w:rsidR="00675AD0" w:rsidRPr="000E412C" w:rsidRDefault="00675AD0" w:rsidP="00675AD0">
      <w:pPr>
        <w:rPr>
          <w:rFonts w:asciiTheme="minorHAnsi" w:hAnsiTheme="minorHAnsi"/>
          <w:szCs w:val="24"/>
        </w:rPr>
      </w:pPr>
      <w:r w:rsidRPr="000E412C">
        <w:rPr>
          <w:rFonts w:asciiTheme="minorHAnsi" w:hAnsiTheme="minorHAnsi"/>
          <w:szCs w:val="24"/>
        </w:rPr>
        <w:t>In questo settore la Fondazione intende sostenere progetti volti a supportare interventi  a favore delle categorie sociali deboli del suo territorio. Le iniziative in linea di massima si rivolgeranno a tutti quei soggetti che a causa di problematiche differenti vivono una condizione di fragilità: anziani, diversamente abili, minori e giovani in difficoltà emarginati e persone a rischio. Verranno privilegiati quegli  interventi volti   a migliorare l’inserimento nel contesto sociale e lavorativo di soggetti con handicap e\o di soggetti in stato</w:t>
      </w:r>
      <w:r w:rsidR="00876839" w:rsidRPr="000E412C">
        <w:rPr>
          <w:rFonts w:asciiTheme="minorHAnsi" w:hAnsiTheme="minorHAnsi"/>
          <w:szCs w:val="24"/>
        </w:rPr>
        <w:t xml:space="preserve"> di disagio,  in particolare con</w:t>
      </w:r>
      <w:r w:rsidRPr="000E412C">
        <w:rPr>
          <w:rFonts w:asciiTheme="minorHAnsi" w:hAnsiTheme="minorHAnsi"/>
          <w:szCs w:val="24"/>
        </w:rPr>
        <w:t xml:space="preserve">  indirizzi di inter</w:t>
      </w:r>
      <w:r w:rsidR="00876839" w:rsidRPr="000E412C">
        <w:rPr>
          <w:rFonts w:asciiTheme="minorHAnsi" w:hAnsiTheme="minorHAnsi"/>
          <w:szCs w:val="24"/>
        </w:rPr>
        <w:t>vento volti a compensare le dise</w:t>
      </w:r>
      <w:r w:rsidRPr="000E412C">
        <w:rPr>
          <w:rFonts w:asciiTheme="minorHAnsi" w:hAnsiTheme="minorHAnsi"/>
          <w:szCs w:val="24"/>
        </w:rPr>
        <w:t>guaglianze sociali che possono ostacolare la libertà di scelta dei soggetti.</w:t>
      </w:r>
    </w:p>
    <w:p w:rsidR="00C95319" w:rsidRPr="000E412C" w:rsidRDefault="00C95319" w:rsidP="00C95319">
      <w:pPr>
        <w:rPr>
          <w:rFonts w:asciiTheme="minorHAnsi" w:hAnsiTheme="minorHAnsi"/>
        </w:rPr>
      </w:pPr>
    </w:p>
    <w:p w:rsidR="00F8134D" w:rsidRPr="000E412C" w:rsidRDefault="00062A25" w:rsidP="001B7393">
      <w:pPr>
        <w:pStyle w:val="Delibera"/>
        <w:widowControl/>
        <w:tabs>
          <w:tab w:val="clear" w:pos="567"/>
          <w:tab w:val="left" w:pos="708"/>
        </w:tabs>
        <w:overflowPunct/>
        <w:autoSpaceDE/>
        <w:adjustRightInd/>
        <w:spacing w:line="240" w:lineRule="auto"/>
        <w:rPr>
          <w:rFonts w:asciiTheme="minorHAnsi" w:hAnsiTheme="minorHAnsi"/>
          <w:szCs w:val="24"/>
        </w:rPr>
      </w:pPr>
      <w:r w:rsidRPr="000E412C">
        <w:rPr>
          <w:rFonts w:asciiTheme="minorHAnsi" w:hAnsiTheme="minorHAnsi"/>
          <w:szCs w:val="24"/>
        </w:rPr>
        <w:t>Si conferma altresì il sostegno all’attività della Fondazione con il Sud secondo  le disposizioni concordate in se</w:t>
      </w:r>
      <w:r w:rsidR="00FD4484">
        <w:rPr>
          <w:rFonts w:asciiTheme="minorHAnsi" w:hAnsiTheme="minorHAnsi"/>
          <w:szCs w:val="24"/>
        </w:rPr>
        <w:t>de Acri che indicano per il 2018</w:t>
      </w:r>
      <w:r w:rsidRPr="000E412C">
        <w:rPr>
          <w:rFonts w:asciiTheme="minorHAnsi" w:hAnsiTheme="minorHAnsi"/>
          <w:szCs w:val="24"/>
        </w:rPr>
        <w:t xml:space="preserve"> un importo </w:t>
      </w:r>
      <w:r w:rsidR="001B7393" w:rsidRPr="000E412C">
        <w:rPr>
          <w:rFonts w:asciiTheme="minorHAnsi" w:hAnsiTheme="minorHAnsi"/>
          <w:szCs w:val="24"/>
        </w:rPr>
        <w:t>par</w:t>
      </w:r>
      <w:r w:rsidR="00FD4484">
        <w:rPr>
          <w:rFonts w:asciiTheme="minorHAnsi" w:hAnsiTheme="minorHAnsi"/>
          <w:szCs w:val="24"/>
        </w:rPr>
        <w:t>i a € 19.603</w:t>
      </w:r>
      <w:r w:rsidR="00455692" w:rsidRPr="000E412C">
        <w:rPr>
          <w:rFonts w:asciiTheme="minorHAnsi" w:eastAsiaTheme="minorHAnsi" w:hAnsiTheme="minorHAnsi"/>
          <w:bCs/>
          <w:iCs/>
          <w:lang w:eastAsia="en-US"/>
        </w:rPr>
        <w:t xml:space="preserve">, </w:t>
      </w:r>
      <w:r w:rsidR="00FD4484">
        <w:rPr>
          <w:rFonts w:asciiTheme="minorHAnsi" w:eastAsiaTheme="minorHAnsi" w:hAnsiTheme="minorHAnsi"/>
          <w:bCs/>
          <w:iCs/>
          <w:lang w:eastAsia="en-US"/>
        </w:rPr>
        <w:t xml:space="preserve"> che verrà liquidato nel corso dell’esercizio 2019</w:t>
      </w:r>
      <w:r w:rsidR="00455692" w:rsidRPr="000E412C">
        <w:rPr>
          <w:rFonts w:asciiTheme="minorHAnsi" w:eastAsiaTheme="minorHAnsi" w:hAnsiTheme="minorHAnsi"/>
          <w:bCs/>
          <w:iCs/>
          <w:lang w:eastAsia="en-US"/>
        </w:rPr>
        <w:t>.</w:t>
      </w:r>
    </w:p>
    <w:p w:rsidR="00183428" w:rsidRPr="000E412C" w:rsidRDefault="00183428" w:rsidP="00065527">
      <w:pPr>
        <w:pStyle w:val="Corpodeltesto21"/>
        <w:rPr>
          <w:rFonts w:asciiTheme="minorHAnsi" w:hAnsiTheme="minorHAnsi"/>
          <w:iCs/>
          <w:caps/>
          <w:sz w:val="24"/>
          <w:szCs w:val="24"/>
        </w:rPr>
      </w:pPr>
    </w:p>
    <w:p w:rsidR="00474FDD" w:rsidRPr="000E412C" w:rsidRDefault="001B7393" w:rsidP="00474FDD">
      <w:pPr>
        <w:pStyle w:val="Default"/>
        <w:jc w:val="both"/>
        <w:rPr>
          <w:rFonts w:asciiTheme="minorHAnsi" w:eastAsiaTheme="minorHAnsi" w:hAnsiTheme="minorHAnsi" w:cs="Times New Roman"/>
          <w:lang w:eastAsia="en-US"/>
        </w:rPr>
      </w:pPr>
      <w:r w:rsidRPr="000E412C">
        <w:rPr>
          <w:rFonts w:asciiTheme="minorHAnsi" w:hAnsiTheme="minorHAnsi" w:cs="Times New Roman"/>
        </w:rPr>
        <w:t xml:space="preserve">Nella previsione degli accantonamenti di legge </w:t>
      </w:r>
      <w:r w:rsidR="00312AB1" w:rsidRPr="000E412C">
        <w:rPr>
          <w:rFonts w:asciiTheme="minorHAnsi" w:hAnsiTheme="minorHAnsi" w:cs="Times New Roman"/>
        </w:rPr>
        <w:t xml:space="preserve">ricadenti  nel settore </w:t>
      </w:r>
      <w:r w:rsidR="00D04DC3">
        <w:rPr>
          <w:rFonts w:asciiTheme="minorHAnsi" w:hAnsiTheme="minorHAnsi" w:cs="Times New Roman"/>
        </w:rPr>
        <w:t xml:space="preserve"> </w:t>
      </w:r>
      <w:r w:rsidR="00312AB1" w:rsidRPr="000E412C">
        <w:rPr>
          <w:rFonts w:asciiTheme="minorHAnsi" w:hAnsiTheme="minorHAnsi" w:cs="Times New Roman"/>
        </w:rPr>
        <w:t xml:space="preserve">in trattazione </w:t>
      </w:r>
      <w:r w:rsidR="00D04DC3">
        <w:rPr>
          <w:rFonts w:asciiTheme="minorHAnsi" w:hAnsiTheme="minorHAnsi" w:cs="Times New Roman"/>
        </w:rPr>
        <w:t xml:space="preserve">vale per quanto di competenza della Fondazione </w:t>
      </w:r>
      <w:r w:rsidRPr="000E412C">
        <w:rPr>
          <w:rFonts w:asciiTheme="minorHAnsi" w:hAnsiTheme="minorHAnsi" w:cs="Times New Roman"/>
        </w:rPr>
        <w:t xml:space="preserve"> </w:t>
      </w:r>
      <w:r w:rsidR="00D04DC3">
        <w:rPr>
          <w:rFonts w:asciiTheme="minorHAnsi" w:hAnsiTheme="minorHAnsi" w:cs="Times New Roman"/>
        </w:rPr>
        <w:t xml:space="preserve">quanto stabilito  </w:t>
      </w:r>
      <w:r w:rsidR="004D20B5" w:rsidRPr="000E412C">
        <w:rPr>
          <w:rFonts w:asciiTheme="minorHAnsi" w:hAnsiTheme="minorHAnsi" w:cs="Times New Roman"/>
        </w:rPr>
        <w:t xml:space="preserve"> nuovo “ </w:t>
      </w:r>
      <w:r w:rsidR="004D20B5" w:rsidRPr="000E412C">
        <w:rPr>
          <w:rFonts w:asciiTheme="minorHAnsi" w:hAnsiTheme="minorHAnsi" w:cs="Times New Roman"/>
          <w:i/>
        </w:rPr>
        <w:t xml:space="preserve">Codice del Terzo Settore” </w:t>
      </w:r>
      <w:r w:rsidR="004D20B5" w:rsidRPr="000E412C">
        <w:rPr>
          <w:rFonts w:asciiTheme="minorHAnsi" w:hAnsiTheme="minorHAnsi" w:cs="Times New Roman"/>
        </w:rPr>
        <w:t>a norma dell’articolo 1, comma 2 lettera b) della Legge 6 giugno 2016 n. 106</w:t>
      </w:r>
      <w:r w:rsidR="00474FDD" w:rsidRPr="000E412C">
        <w:rPr>
          <w:rFonts w:asciiTheme="minorHAnsi" w:hAnsiTheme="minorHAnsi" w:cs="Times New Roman"/>
        </w:rPr>
        <w:t>.</w:t>
      </w:r>
    </w:p>
    <w:p w:rsidR="0081175F" w:rsidRDefault="0081175F" w:rsidP="006221EE">
      <w:pPr>
        <w:pStyle w:val="Corpodeltesto21"/>
        <w:jc w:val="center"/>
        <w:rPr>
          <w:rFonts w:asciiTheme="minorHAnsi" w:hAnsiTheme="minorHAnsi"/>
          <w:iCs/>
          <w:caps/>
          <w:sz w:val="24"/>
          <w:szCs w:val="24"/>
        </w:rPr>
      </w:pPr>
    </w:p>
    <w:p w:rsidR="0081175F" w:rsidRDefault="0081175F" w:rsidP="006221EE">
      <w:pPr>
        <w:pStyle w:val="Corpodeltesto21"/>
        <w:jc w:val="center"/>
        <w:rPr>
          <w:rFonts w:asciiTheme="minorHAnsi" w:hAnsiTheme="minorHAnsi"/>
          <w:iCs/>
          <w:caps/>
          <w:sz w:val="24"/>
          <w:szCs w:val="24"/>
        </w:rPr>
      </w:pPr>
    </w:p>
    <w:p w:rsidR="0081175F" w:rsidRDefault="0081175F" w:rsidP="006221EE">
      <w:pPr>
        <w:pStyle w:val="Corpodeltesto21"/>
        <w:jc w:val="center"/>
        <w:rPr>
          <w:rFonts w:asciiTheme="minorHAnsi" w:hAnsiTheme="minorHAnsi"/>
          <w:iCs/>
          <w:caps/>
          <w:sz w:val="24"/>
          <w:szCs w:val="24"/>
        </w:rPr>
      </w:pPr>
    </w:p>
    <w:p w:rsidR="0081175F" w:rsidRDefault="0081175F" w:rsidP="006221EE">
      <w:pPr>
        <w:pStyle w:val="Corpodeltesto21"/>
        <w:jc w:val="center"/>
        <w:rPr>
          <w:rFonts w:asciiTheme="minorHAnsi" w:hAnsiTheme="minorHAnsi"/>
          <w:iCs/>
          <w:caps/>
          <w:sz w:val="24"/>
          <w:szCs w:val="24"/>
        </w:rPr>
      </w:pPr>
    </w:p>
    <w:p w:rsidR="0081175F" w:rsidRDefault="0081175F" w:rsidP="006221EE">
      <w:pPr>
        <w:pStyle w:val="Corpodeltesto21"/>
        <w:jc w:val="center"/>
        <w:rPr>
          <w:rFonts w:asciiTheme="minorHAnsi" w:hAnsiTheme="minorHAnsi"/>
          <w:iCs/>
          <w:caps/>
          <w:sz w:val="24"/>
          <w:szCs w:val="24"/>
        </w:rPr>
      </w:pPr>
    </w:p>
    <w:p w:rsidR="0081175F" w:rsidRDefault="0081175F" w:rsidP="006221EE">
      <w:pPr>
        <w:pStyle w:val="Corpodeltesto21"/>
        <w:jc w:val="center"/>
        <w:rPr>
          <w:rFonts w:asciiTheme="minorHAnsi" w:hAnsiTheme="minorHAnsi"/>
          <w:iCs/>
          <w:caps/>
          <w:sz w:val="24"/>
          <w:szCs w:val="24"/>
        </w:rPr>
      </w:pPr>
    </w:p>
    <w:p w:rsidR="00D41AF1" w:rsidRDefault="00D41AF1" w:rsidP="006221EE">
      <w:pPr>
        <w:pStyle w:val="Corpodeltesto21"/>
        <w:jc w:val="center"/>
        <w:rPr>
          <w:rFonts w:asciiTheme="minorHAnsi" w:hAnsiTheme="minorHAnsi"/>
          <w:iCs/>
          <w:caps/>
          <w:sz w:val="24"/>
          <w:szCs w:val="24"/>
        </w:rPr>
      </w:pPr>
    </w:p>
    <w:p w:rsidR="00D41AF1" w:rsidRDefault="00D41AF1" w:rsidP="006221EE">
      <w:pPr>
        <w:pStyle w:val="Corpodeltesto21"/>
        <w:jc w:val="center"/>
        <w:rPr>
          <w:rFonts w:asciiTheme="minorHAnsi" w:hAnsiTheme="minorHAnsi"/>
          <w:iCs/>
          <w:caps/>
          <w:sz w:val="24"/>
          <w:szCs w:val="24"/>
        </w:rPr>
      </w:pPr>
    </w:p>
    <w:p w:rsidR="00D41AF1" w:rsidRDefault="00D41AF1" w:rsidP="006221EE">
      <w:pPr>
        <w:pStyle w:val="Corpodeltesto21"/>
        <w:jc w:val="center"/>
        <w:rPr>
          <w:rFonts w:asciiTheme="minorHAnsi" w:hAnsiTheme="minorHAnsi"/>
          <w:iCs/>
          <w:caps/>
          <w:sz w:val="24"/>
          <w:szCs w:val="24"/>
        </w:rPr>
      </w:pPr>
    </w:p>
    <w:p w:rsidR="00D41AF1" w:rsidRDefault="00D41AF1" w:rsidP="006221EE">
      <w:pPr>
        <w:pStyle w:val="Corpodeltesto21"/>
        <w:jc w:val="center"/>
        <w:rPr>
          <w:rFonts w:asciiTheme="minorHAnsi" w:hAnsiTheme="minorHAnsi"/>
          <w:iCs/>
          <w:caps/>
          <w:sz w:val="24"/>
          <w:szCs w:val="24"/>
        </w:rPr>
      </w:pPr>
    </w:p>
    <w:p w:rsidR="00D41AF1" w:rsidRDefault="00D41AF1" w:rsidP="006221EE">
      <w:pPr>
        <w:pStyle w:val="Corpodeltesto21"/>
        <w:jc w:val="center"/>
        <w:rPr>
          <w:rFonts w:asciiTheme="minorHAnsi" w:hAnsiTheme="minorHAnsi"/>
          <w:iCs/>
          <w:caps/>
          <w:sz w:val="24"/>
          <w:szCs w:val="24"/>
        </w:rPr>
      </w:pPr>
    </w:p>
    <w:p w:rsidR="00D41AF1" w:rsidRDefault="00D41AF1" w:rsidP="006221EE">
      <w:pPr>
        <w:pStyle w:val="Corpodeltesto21"/>
        <w:jc w:val="center"/>
        <w:rPr>
          <w:rFonts w:asciiTheme="minorHAnsi" w:hAnsiTheme="minorHAnsi"/>
          <w:iCs/>
          <w:caps/>
          <w:sz w:val="24"/>
          <w:szCs w:val="24"/>
        </w:rPr>
      </w:pPr>
    </w:p>
    <w:p w:rsidR="00D41AF1" w:rsidRDefault="00D41AF1" w:rsidP="006221EE">
      <w:pPr>
        <w:pStyle w:val="Corpodeltesto21"/>
        <w:jc w:val="center"/>
        <w:rPr>
          <w:rFonts w:asciiTheme="minorHAnsi" w:hAnsiTheme="minorHAnsi"/>
          <w:iCs/>
          <w:caps/>
          <w:sz w:val="24"/>
          <w:szCs w:val="24"/>
        </w:rPr>
      </w:pPr>
    </w:p>
    <w:p w:rsidR="00D41AF1" w:rsidRDefault="00D41AF1" w:rsidP="006221EE">
      <w:pPr>
        <w:pStyle w:val="Corpodeltesto21"/>
        <w:jc w:val="center"/>
        <w:rPr>
          <w:rFonts w:asciiTheme="minorHAnsi" w:hAnsiTheme="minorHAnsi"/>
          <w:iCs/>
          <w:caps/>
          <w:sz w:val="24"/>
          <w:szCs w:val="24"/>
        </w:rPr>
      </w:pPr>
    </w:p>
    <w:p w:rsidR="005B74FD" w:rsidRDefault="005B74FD" w:rsidP="006221EE">
      <w:pPr>
        <w:pStyle w:val="Corpodeltesto21"/>
        <w:jc w:val="center"/>
        <w:rPr>
          <w:rFonts w:asciiTheme="minorHAnsi" w:hAnsiTheme="minorHAnsi"/>
          <w:iCs/>
          <w:caps/>
          <w:sz w:val="24"/>
          <w:szCs w:val="24"/>
        </w:rPr>
      </w:pPr>
    </w:p>
    <w:p w:rsidR="005B74FD" w:rsidRDefault="005B74FD" w:rsidP="006221EE">
      <w:pPr>
        <w:pStyle w:val="Corpodeltesto21"/>
        <w:jc w:val="center"/>
        <w:rPr>
          <w:rFonts w:asciiTheme="minorHAnsi" w:hAnsiTheme="minorHAnsi"/>
          <w:iCs/>
          <w:caps/>
          <w:sz w:val="24"/>
          <w:szCs w:val="24"/>
        </w:rPr>
      </w:pPr>
    </w:p>
    <w:p w:rsidR="005B74FD" w:rsidRDefault="005B74FD" w:rsidP="006221EE">
      <w:pPr>
        <w:pStyle w:val="Corpodeltesto21"/>
        <w:jc w:val="center"/>
        <w:rPr>
          <w:rFonts w:asciiTheme="minorHAnsi" w:hAnsiTheme="minorHAnsi"/>
          <w:iCs/>
          <w:caps/>
          <w:sz w:val="24"/>
          <w:szCs w:val="24"/>
        </w:rPr>
      </w:pPr>
    </w:p>
    <w:p w:rsidR="0081175F" w:rsidRDefault="0081175F" w:rsidP="006221EE">
      <w:pPr>
        <w:pStyle w:val="Corpodeltesto21"/>
        <w:jc w:val="center"/>
        <w:rPr>
          <w:rFonts w:asciiTheme="minorHAnsi" w:hAnsiTheme="minorHAnsi"/>
          <w:iCs/>
          <w:caps/>
          <w:sz w:val="24"/>
          <w:szCs w:val="24"/>
        </w:rPr>
      </w:pPr>
    </w:p>
    <w:p w:rsidR="006221EE" w:rsidRPr="000E412C" w:rsidRDefault="006221EE" w:rsidP="006221EE">
      <w:pPr>
        <w:pStyle w:val="Corpodeltesto21"/>
        <w:jc w:val="center"/>
        <w:rPr>
          <w:rFonts w:asciiTheme="minorHAnsi" w:hAnsiTheme="minorHAnsi"/>
          <w:iCs/>
          <w:caps/>
          <w:sz w:val="24"/>
          <w:szCs w:val="24"/>
        </w:rPr>
      </w:pPr>
      <w:r w:rsidRPr="000E412C">
        <w:rPr>
          <w:rFonts w:asciiTheme="minorHAnsi" w:hAnsiTheme="minorHAnsi"/>
          <w:iCs/>
          <w:caps/>
          <w:sz w:val="24"/>
          <w:szCs w:val="24"/>
        </w:rPr>
        <w:lastRenderedPageBreak/>
        <w:t>Schema    Documento Programmatico Previsionale</w:t>
      </w:r>
    </w:p>
    <w:p w:rsidR="006221EE" w:rsidRPr="000E412C" w:rsidRDefault="006221EE" w:rsidP="006221EE">
      <w:pPr>
        <w:pStyle w:val="Corpodeltesto21"/>
        <w:tabs>
          <w:tab w:val="left" w:pos="567"/>
        </w:tabs>
        <w:jc w:val="both"/>
        <w:rPr>
          <w:rFonts w:asciiTheme="minorHAnsi" w:hAnsiTheme="minorHAnsi"/>
          <w:i/>
          <w:iCs/>
          <w:sz w:val="24"/>
          <w:szCs w:val="24"/>
          <w:u w:val="single"/>
        </w:rPr>
      </w:pPr>
    </w:p>
    <w:p w:rsidR="006221EE" w:rsidRDefault="006221EE" w:rsidP="005B74FD">
      <w:pPr>
        <w:pStyle w:val="Corpodeltesto21"/>
        <w:tabs>
          <w:tab w:val="left" w:pos="567"/>
        </w:tabs>
        <w:jc w:val="both"/>
        <w:rPr>
          <w:rFonts w:asciiTheme="minorHAnsi" w:hAnsiTheme="minorHAnsi"/>
          <w:iCs/>
          <w:sz w:val="24"/>
          <w:szCs w:val="24"/>
          <w:u w:val="single"/>
        </w:rPr>
      </w:pPr>
      <w:r w:rsidRPr="000E412C">
        <w:rPr>
          <w:rFonts w:asciiTheme="minorHAnsi" w:hAnsiTheme="minorHAnsi"/>
          <w:iCs/>
          <w:sz w:val="24"/>
          <w:szCs w:val="24"/>
          <w:u w:val="single"/>
        </w:rPr>
        <w:t xml:space="preserve">INCASSI E PROVENTI </w:t>
      </w:r>
      <w:r w:rsidR="005B74FD">
        <w:rPr>
          <w:rFonts w:asciiTheme="minorHAnsi" w:hAnsiTheme="minorHAnsi"/>
          <w:iCs/>
          <w:sz w:val="24"/>
          <w:szCs w:val="24"/>
          <w:u w:val="single"/>
        </w:rPr>
        <w:t>–</w:t>
      </w:r>
      <w:r w:rsidRPr="000E412C">
        <w:rPr>
          <w:rFonts w:asciiTheme="minorHAnsi" w:hAnsiTheme="minorHAnsi"/>
          <w:iCs/>
          <w:sz w:val="24"/>
          <w:szCs w:val="24"/>
          <w:u w:val="single"/>
        </w:rPr>
        <w:t xml:space="preserve"> PARTECIPAZIONI</w:t>
      </w:r>
    </w:p>
    <w:p w:rsidR="005B74FD" w:rsidRPr="005B74FD" w:rsidRDefault="005B74FD" w:rsidP="005B74FD">
      <w:pPr>
        <w:pStyle w:val="Corpodeltesto21"/>
        <w:tabs>
          <w:tab w:val="left" w:pos="567"/>
        </w:tabs>
        <w:jc w:val="both"/>
        <w:rPr>
          <w:rFonts w:asciiTheme="minorHAnsi" w:hAnsiTheme="minorHAnsi"/>
          <w:bCs/>
          <w:iCs/>
          <w:sz w:val="24"/>
          <w:szCs w:val="24"/>
          <w:u w:val="single"/>
        </w:rPr>
      </w:pPr>
    </w:p>
    <w:p w:rsidR="006221EE" w:rsidRPr="000E412C" w:rsidRDefault="006221EE" w:rsidP="006221EE">
      <w:pPr>
        <w:pStyle w:val="Delibera"/>
        <w:ind w:right="-1"/>
        <w:rPr>
          <w:rFonts w:asciiTheme="minorHAnsi" w:hAnsiTheme="minorHAnsi"/>
          <w:b/>
          <w:iCs/>
          <w:szCs w:val="24"/>
        </w:rPr>
      </w:pPr>
      <w:r w:rsidRPr="000E412C">
        <w:rPr>
          <w:rFonts w:asciiTheme="minorHAnsi" w:hAnsiTheme="minorHAnsi"/>
          <w:b/>
          <w:iCs/>
          <w:szCs w:val="24"/>
        </w:rPr>
        <w:t xml:space="preserve">Dividendi previsti  dalla </w:t>
      </w:r>
      <w:proofErr w:type="spellStart"/>
      <w:r w:rsidRPr="000E412C">
        <w:rPr>
          <w:rFonts w:asciiTheme="minorHAnsi" w:hAnsiTheme="minorHAnsi"/>
          <w:b/>
          <w:iCs/>
          <w:szCs w:val="24"/>
        </w:rPr>
        <w:t>C.D.P</w:t>
      </w:r>
      <w:proofErr w:type="spellEnd"/>
      <w:r w:rsidRPr="000E412C">
        <w:rPr>
          <w:rFonts w:asciiTheme="minorHAnsi" w:hAnsiTheme="minorHAnsi"/>
          <w:b/>
          <w:iCs/>
          <w:szCs w:val="24"/>
        </w:rPr>
        <w:t xml:space="preserve">  S.p.A. </w:t>
      </w:r>
    </w:p>
    <w:p w:rsidR="006221EE" w:rsidRPr="000E412C" w:rsidRDefault="006221EE" w:rsidP="006221EE">
      <w:pPr>
        <w:rPr>
          <w:rFonts w:asciiTheme="minorHAnsi" w:hAnsiTheme="minorHAnsi"/>
          <w:szCs w:val="24"/>
        </w:rPr>
      </w:pPr>
      <w:r w:rsidRPr="000E412C">
        <w:rPr>
          <w:rFonts w:asciiTheme="minorHAnsi" w:hAnsiTheme="minorHAnsi"/>
          <w:szCs w:val="24"/>
        </w:rPr>
        <w:t xml:space="preserve">La Fondazione,  </w:t>
      </w:r>
      <w:r w:rsidRPr="000E412C">
        <w:rPr>
          <w:rFonts w:asciiTheme="minorHAnsi" w:hAnsiTheme="minorHAnsi"/>
          <w:bCs/>
          <w:iCs/>
          <w:szCs w:val="24"/>
        </w:rPr>
        <w:t xml:space="preserve">è  </w:t>
      </w:r>
      <w:r w:rsidRPr="000E412C">
        <w:rPr>
          <w:rFonts w:asciiTheme="minorHAnsi" w:hAnsiTheme="minorHAnsi"/>
          <w:szCs w:val="24"/>
        </w:rPr>
        <w:t xml:space="preserve">titolare di n. 114.348 azioni ordinarie a  costo unitario di € 30,46 per un valore complessivo di € </w:t>
      </w:r>
      <w:r w:rsidRPr="000E412C">
        <w:rPr>
          <w:rFonts w:asciiTheme="minorHAnsi" w:hAnsiTheme="minorHAnsi"/>
          <w:szCs w:val="24"/>
          <w:lang w:eastAsia="en-US"/>
        </w:rPr>
        <w:t>3.498.700.</w:t>
      </w:r>
    </w:p>
    <w:p w:rsidR="006221EE" w:rsidRPr="000E412C" w:rsidRDefault="006221EE" w:rsidP="006221EE">
      <w:pPr>
        <w:rPr>
          <w:rFonts w:asciiTheme="minorHAnsi" w:hAnsiTheme="minorHAnsi"/>
          <w:szCs w:val="24"/>
        </w:rPr>
      </w:pPr>
    </w:p>
    <w:p w:rsidR="006221EE" w:rsidRDefault="006221EE" w:rsidP="006221EE">
      <w:pPr>
        <w:rPr>
          <w:rFonts w:asciiTheme="minorHAnsi" w:hAnsiTheme="minorHAnsi"/>
        </w:rPr>
      </w:pPr>
      <w:r w:rsidRPr="000E412C">
        <w:rPr>
          <w:rFonts w:asciiTheme="minorHAnsi" w:hAnsiTheme="minorHAnsi"/>
        </w:rPr>
        <w:t>L’indicazione sui dividendi attesi tiene conto del  prudente apprezzamento degli importi distribuiti nei più recenti  esercizi e dei   ri</w:t>
      </w:r>
      <w:r w:rsidR="00D04DC3">
        <w:rPr>
          <w:rFonts w:asciiTheme="minorHAnsi" w:hAnsiTheme="minorHAnsi"/>
        </w:rPr>
        <w:t>sultati semestrali al 30/06/2018</w:t>
      </w:r>
      <w:r w:rsidRPr="000E412C">
        <w:rPr>
          <w:rFonts w:asciiTheme="minorHAnsi" w:hAnsiTheme="minorHAnsi"/>
        </w:rPr>
        <w:t xml:space="preserve"> di  C.D.P. </w:t>
      </w:r>
      <w:r w:rsidR="00D41AF1">
        <w:rPr>
          <w:rFonts w:asciiTheme="minorHAnsi" w:hAnsiTheme="minorHAnsi"/>
        </w:rPr>
        <w:t xml:space="preserve"> S.p.A. </w:t>
      </w:r>
      <w:r w:rsidRPr="000E412C">
        <w:rPr>
          <w:rFonts w:asciiTheme="minorHAnsi" w:hAnsiTheme="minorHAnsi"/>
        </w:rPr>
        <w:t>che confermano il positivo andamento della società.</w:t>
      </w:r>
    </w:p>
    <w:p w:rsidR="00E37C58" w:rsidRDefault="00E37C58" w:rsidP="00E37C58">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before="100" w:beforeAutospacing="1" w:after="100" w:afterAutospacing="1"/>
        <w:textAlignment w:val="auto"/>
        <w:rPr>
          <w:rFonts w:asciiTheme="minorHAnsi" w:hAnsiTheme="minorHAnsi" w:cs="Arial"/>
          <w:szCs w:val="24"/>
        </w:rPr>
      </w:pPr>
      <w:r w:rsidRPr="00E37C58">
        <w:rPr>
          <w:rFonts w:asciiTheme="minorHAnsi" w:hAnsiTheme="minorHAnsi" w:cs="Arial"/>
          <w:szCs w:val="24"/>
        </w:rPr>
        <w:t xml:space="preserve">Risorse mobilitate a favore dell’economia: volumi mobilitati dalla Capogruppo CDP SpA pari a oltre € 8 </w:t>
      </w:r>
      <w:proofErr w:type="spellStart"/>
      <w:r w:rsidRPr="00E37C58">
        <w:rPr>
          <w:rFonts w:asciiTheme="minorHAnsi" w:hAnsiTheme="minorHAnsi" w:cs="Arial"/>
          <w:szCs w:val="24"/>
        </w:rPr>
        <w:t>mld</w:t>
      </w:r>
      <w:proofErr w:type="spellEnd"/>
      <w:r w:rsidRPr="00E37C58">
        <w:rPr>
          <w:rFonts w:asciiTheme="minorHAnsi" w:hAnsiTheme="minorHAnsi" w:cs="Arial"/>
          <w:szCs w:val="24"/>
        </w:rPr>
        <w:t xml:space="preserve"> e dal Gruppo pari a circa € 13 </w:t>
      </w:r>
      <w:proofErr w:type="spellStart"/>
      <w:r w:rsidRPr="00E37C58">
        <w:rPr>
          <w:rFonts w:asciiTheme="minorHAnsi" w:hAnsiTheme="minorHAnsi" w:cs="Arial"/>
          <w:szCs w:val="24"/>
        </w:rPr>
        <w:t>mld</w:t>
      </w:r>
      <w:proofErr w:type="spellEnd"/>
      <w:r w:rsidRPr="00E37C58">
        <w:rPr>
          <w:rFonts w:asciiTheme="minorHAnsi" w:hAnsiTheme="minorHAnsi" w:cs="Arial"/>
          <w:szCs w:val="24"/>
        </w:rPr>
        <w:t xml:space="preserve"> (rispettivamente circa  € 12 </w:t>
      </w:r>
      <w:proofErr w:type="spellStart"/>
      <w:r>
        <w:rPr>
          <w:rFonts w:asciiTheme="minorHAnsi" w:hAnsiTheme="minorHAnsi" w:cs="Arial"/>
          <w:szCs w:val="24"/>
        </w:rPr>
        <w:t>mld</w:t>
      </w:r>
      <w:proofErr w:type="spellEnd"/>
      <w:r>
        <w:rPr>
          <w:rFonts w:asciiTheme="minorHAnsi" w:hAnsiTheme="minorHAnsi" w:cs="Arial"/>
          <w:szCs w:val="24"/>
        </w:rPr>
        <w:t xml:space="preserve"> e € 16 </w:t>
      </w:r>
      <w:proofErr w:type="spellStart"/>
      <w:r>
        <w:rPr>
          <w:rFonts w:asciiTheme="minorHAnsi" w:hAnsiTheme="minorHAnsi" w:cs="Arial"/>
          <w:szCs w:val="24"/>
        </w:rPr>
        <w:t>mld</w:t>
      </w:r>
      <w:proofErr w:type="spellEnd"/>
      <w:r>
        <w:rPr>
          <w:rFonts w:asciiTheme="minorHAnsi" w:hAnsiTheme="minorHAnsi" w:cs="Arial"/>
          <w:szCs w:val="24"/>
        </w:rPr>
        <w:t xml:space="preserve"> nel 1° </w:t>
      </w:r>
      <w:proofErr w:type="spellStart"/>
      <w:r>
        <w:rPr>
          <w:rFonts w:asciiTheme="minorHAnsi" w:hAnsiTheme="minorHAnsi" w:cs="Arial"/>
          <w:szCs w:val="24"/>
        </w:rPr>
        <w:t>sem</w:t>
      </w:r>
      <w:proofErr w:type="spellEnd"/>
      <w:r>
        <w:rPr>
          <w:rFonts w:asciiTheme="minorHAnsi" w:hAnsiTheme="minorHAnsi" w:cs="Arial"/>
          <w:szCs w:val="24"/>
        </w:rPr>
        <w:t>. 2017). </w:t>
      </w:r>
    </w:p>
    <w:p w:rsidR="00E37C58" w:rsidRDefault="00E37C58" w:rsidP="00E37C58">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before="100" w:beforeAutospacing="1" w:after="100" w:afterAutospacing="1"/>
        <w:textAlignment w:val="auto"/>
        <w:rPr>
          <w:rFonts w:asciiTheme="minorHAnsi" w:hAnsiTheme="minorHAnsi" w:cs="Arial"/>
          <w:szCs w:val="24"/>
        </w:rPr>
      </w:pPr>
      <w:r w:rsidRPr="00E37C58">
        <w:rPr>
          <w:rFonts w:asciiTheme="minorHAnsi" w:hAnsiTheme="minorHAnsi" w:cs="Arial"/>
          <w:szCs w:val="24"/>
        </w:rPr>
        <w:t xml:space="preserve">Risultati economici positivi: utile netto di CDP SpA pari a € 1,4 </w:t>
      </w:r>
      <w:proofErr w:type="spellStart"/>
      <w:r w:rsidRPr="00E37C58">
        <w:rPr>
          <w:rFonts w:asciiTheme="minorHAnsi" w:hAnsiTheme="minorHAnsi" w:cs="Arial"/>
          <w:szCs w:val="24"/>
        </w:rPr>
        <w:t>mld</w:t>
      </w:r>
      <w:proofErr w:type="spellEnd"/>
      <w:r w:rsidRPr="00E37C58">
        <w:rPr>
          <w:rFonts w:asciiTheme="minorHAnsi" w:hAnsiTheme="minorHAnsi" w:cs="Arial"/>
          <w:szCs w:val="24"/>
        </w:rPr>
        <w:t xml:space="preserve"> (+13% rispetto al 1° </w:t>
      </w:r>
      <w:proofErr w:type="spellStart"/>
      <w:r w:rsidRPr="00E37C58">
        <w:rPr>
          <w:rFonts w:asciiTheme="minorHAnsi" w:hAnsiTheme="minorHAnsi" w:cs="Arial"/>
          <w:szCs w:val="24"/>
        </w:rPr>
        <w:t>sem</w:t>
      </w:r>
      <w:proofErr w:type="spellEnd"/>
      <w:r w:rsidRPr="00E37C58">
        <w:rPr>
          <w:rFonts w:asciiTheme="minorHAnsi" w:hAnsiTheme="minorHAnsi" w:cs="Arial"/>
          <w:szCs w:val="24"/>
        </w:rPr>
        <w:t xml:space="preserve">. 2017) e del Gruppo pari a € 2,2 </w:t>
      </w:r>
      <w:proofErr w:type="spellStart"/>
      <w:r w:rsidRPr="00E37C58">
        <w:rPr>
          <w:rFonts w:asciiTheme="minorHAnsi" w:hAnsiTheme="minorHAnsi" w:cs="Arial"/>
          <w:szCs w:val="24"/>
        </w:rPr>
        <w:t>mld</w:t>
      </w:r>
      <w:proofErr w:type="spellEnd"/>
      <w:r>
        <w:rPr>
          <w:rFonts w:asciiTheme="minorHAnsi" w:hAnsiTheme="minorHAnsi" w:cs="Arial"/>
          <w:szCs w:val="24"/>
        </w:rPr>
        <w:t xml:space="preserve"> (-10% rispetto al 1° </w:t>
      </w:r>
      <w:proofErr w:type="spellStart"/>
      <w:r>
        <w:rPr>
          <w:rFonts w:asciiTheme="minorHAnsi" w:hAnsiTheme="minorHAnsi" w:cs="Arial"/>
          <w:szCs w:val="24"/>
        </w:rPr>
        <w:t>sem</w:t>
      </w:r>
      <w:proofErr w:type="spellEnd"/>
      <w:r>
        <w:rPr>
          <w:rFonts w:asciiTheme="minorHAnsi" w:hAnsiTheme="minorHAnsi" w:cs="Arial"/>
          <w:szCs w:val="24"/>
        </w:rPr>
        <w:t>. 2017</w:t>
      </w:r>
      <w:r w:rsidRPr="00E37C58">
        <w:rPr>
          <w:rFonts w:asciiTheme="minorHAnsi" w:hAnsiTheme="minorHAnsi" w:cs="Arial"/>
          <w:szCs w:val="24"/>
        </w:rPr>
        <w:t>)</w:t>
      </w:r>
      <w:r>
        <w:rPr>
          <w:rFonts w:asciiTheme="minorHAnsi" w:hAnsiTheme="minorHAnsi" w:cs="Arial"/>
          <w:szCs w:val="24"/>
        </w:rPr>
        <w:t>.</w:t>
      </w:r>
    </w:p>
    <w:p w:rsidR="00E37C58" w:rsidRPr="00E37C58" w:rsidRDefault="00E37C58" w:rsidP="00E37C58">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before="100" w:beforeAutospacing="1" w:after="100" w:afterAutospacing="1"/>
        <w:textAlignment w:val="auto"/>
        <w:rPr>
          <w:rFonts w:asciiTheme="minorHAnsi" w:hAnsiTheme="minorHAnsi" w:cs="Arial"/>
          <w:szCs w:val="24"/>
        </w:rPr>
      </w:pPr>
      <w:r w:rsidRPr="00E37C58">
        <w:rPr>
          <w:rFonts w:asciiTheme="minorHAnsi" w:hAnsiTheme="minorHAnsi" w:cs="Arial"/>
          <w:szCs w:val="24"/>
        </w:rPr>
        <w:t>Confermata solidità patrimoniale: patrimonio netto di CDP S</w:t>
      </w:r>
      <w:r w:rsidR="00D41AF1">
        <w:rPr>
          <w:rFonts w:asciiTheme="minorHAnsi" w:hAnsiTheme="minorHAnsi" w:cs="Arial"/>
          <w:szCs w:val="24"/>
        </w:rPr>
        <w:t>.</w:t>
      </w:r>
      <w:r w:rsidRPr="00E37C58">
        <w:rPr>
          <w:rFonts w:asciiTheme="minorHAnsi" w:hAnsiTheme="minorHAnsi" w:cs="Arial"/>
          <w:szCs w:val="24"/>
        </w:rPr>
        <w:t>p</w:t>
      </w:r>
      <w:r w:rsidR="00D41AF1">
        <w:rPr>
          <w:rFonts w:asciiTheme="minorHAnsi" w:hAnsiTheme="minorHAnsi" w:cs="Arial"/>
          <w:szCs w:val="24"/>
        </w:rPr>
        <w:t>.</w:t>
      </w:r>
      <w:r w:rsidRPr="00E37C58">
        <w:rPr>
          <w:rFonts w:asciiTheme="minorHAnsi" w:hAnsiTheme="minorHAnsi" w:cs="Arial"/>
          <w:szCs w:val="24"/>
        </w:rPr>
        <w:t>A</w:t>
      </w:r>
      <w:r w:rsidR="00D41AF1">
        <w:rPr>
          <w:rFonts w:asciiTheme="minorHAnsi" w:hAnsiTheme="minorHAnsi" w:cs="Arial"/>
          <w:szCs w:val="24"/>
        </w:rPr>
        <w:t>.</w:t>
      </w:r>
      <w:r w:rsidRPr="00E37C58">
        <w:rPr>
          <w:rFonts w:asciiTheme="minorHAnsi" w:hAnsiTheme="minorHAnsi" w:cs="Arial"/>
          <w:szCs w:val="24"/>
        </w:rPr>
        <w:t xml:space="preserve"> pari a € 23,7 </w:t>
      </w:r>
      <w:proofErr w:type="spellStart"/>
      <w:r w:rsidRPr="00E37C58">
        <w:rPr>
          <w:rFonts w:asciiTheme="minorHAnsi" w:hAnsiTheme="minorHAnsi" w:cs="Arial"/>
          <w:szCs w:val="24"/>
        </w:rPr>
        <w:t>mld</w:t>
      </w:r>
      <w:proofErr w:type="spellEnd"/>
      <w:r w:rsidRPr="00E37C58">
        <w:rPr>
          <w:rFonts w:asciiTheme="minorHAnsi" w:hAnsiTheme="minorHAnsi" w:cs="Arial"/>
          <w:szCs w:val="24"/>
        </w:rPr>
        <w:t xml:space="preserve"> e patrimonio netto totale consolidato pari a € 35,4 </w:t>
      </w:r>
      <w:proofErr w:type="spellStart"/>
      <w:r w:rsidRPr="00E37C58">
        <w:rPr>
          <w:rFonts w:asciiTheme="minorHAnsi" w:hAnsiTheme="minorHAnsi" w:cs="Arial"/>
          <w:szCs w:val="24"/>
        </w:rPr>
        <w:t>mld</w:t>
      </w:r>
      <w:proofErr w:type="spellEnd"/>
      <w:r w:rsidRPr="00E37C58">
        <w:rPr>
          <w:rFonts w:asciiTheme="minorHAnsi" w:hAnsiTheme="minorHAnsi" w:cs="Arial"/>
          <w:szCs w:val="24"/>
        </w:rPr>
        <w:t xml:space="preserve">, in lieve riduzione per effetto dei dividendi distribuiti (rispettivamente € 24,4 </w:t>
      </w:r>
      <w:proofErr w:type="spellStart"/>
      <w:r w:rsidRPr="00E37C58">
        <w:rPr>
          <w:rFonts w:asciiTheme="minorHAnsi" w:hAnsiTheme="minorHAnsi" w:cs="Arial"/>
          <w:szCs w:val="24"/>
        </w:rPr>
        <w:t>mld</w:t>
      </w:r>
      <w:proofErr w:type="spellEnd"/>
      <w:r w:rsidRPr="00E37C58">
        <w:rPr>
          <w:rFonts w:asciiTheme="minorHAnsi" w:hAnsiTheme="minorHAnsi" w:cs="Arial"/>
          <w:szCs w:val="24"/>
        </w:rPr>
        <w:t xml:space="preserve"> e € 35,9 </w:t>
      </w:r>
      <w:proofErr w:type="spellStart"/>
      <w:r w:rsidRPr="00E37C58">
        <w:rPr>
          <w:rFonts w:asciiTheme="minorHAnsi" w:hAnsiTheme="minorHAnsi" w:cs="Arial"/>
          <w:szCs w:val="24"/>
        </w:rPr>
        <w:t>mld</w:t>
      </w:r>
      <w:proofErr w:type="spellEnd"/>
      <w:r w:rsidRPr="00E37C58">
        <w:rPr>
          <w:rFonts w:asciiTheme="minorHAnsi" w:hAnsiTheme="minorHAnsi" w:cs="Arial"/>
          <w:szCs w:val="24"/>
        </w:rPr>
        <w:t xml:space="preserve"> al 31 dic. 2017)</w:t>
      </w:r>
      <w:r>
        <w:rPr>
          <w:rFonts w:asciiTheme="minorHAnsi" w:hAnsiTheme="minorHAnsi" w:cs="Arial"/>
          <w:szCs w:val="24"/>
        </w:rPr>
        <w:t>.</w:t>
      </w:r>
    </w:p>
    <w:p w:rsidR="006C524F" w:rsidRPr="000E412C" w:rsidRDefault="006C524F" w:rsidP="006221EE">
      <w:pPr>
        <w:rPr>
          <w:rFonts w:asciiTheme="minorHAnsi" w:hAnsiTheme="minorHAnsi"/>
          <w:szCs w:val="24"/>
        </w:rPr>
      </w:pPr>
    </w:p>
    <w:tbl>
      <w:tblPr>
        <w:tblW w:w="822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566"/>
        <w:gridCol w:w="1625"/>
        <w:gridCol w:w="2046"/>
        <w:gridCol w:w="1985"/>
      </w:tblGrid>
      <w:tr w:rsidR="00F35B16" w:rsidRPr="000E412C" w:rsidTr="00F35B16">
        <w:tc>
          <w:tcPr>
            <w:tcW w:w="2566" w:type="dxa"/>
            <w:tcBorders>
              <w:top w:val="single" w:sz="4" w:space="0" w:color="auto"/>
              <w:left w:val="single" w:sz="4" w:space="0" w:color="auto"/>
              <w:bottom w:val="single" w:sz="4" w:space="0" w:color="auto"/>
              <w:right w:val="single" w:sz="4" w:space="0" w:color="auto"/>
            </w:tcBorders>
          </w:tcPr>
          <w:p w:rsidR="00F35B16" w:rsidRPr="000E412C" w:rsidRDefault="00F35B16" w:rsidP="00D37532">
            <w:pPr>
              <w:pStyle w:val="Delibera"/>
              <w:ind w:right="-1"/>
              <w:rPr>
                <w:rFonts w:asciiTheme="minorHAnsi" w:hAnsiTheme="minorHAnsi"/>
                <w:bCs/>
                <w:iCs/>
                <w:szCs w:val="22"/>
                <w:lang w:eastAsia="en-US"/>
              </w:rPr>
            </w:pPr>
          </w:p>
        </w:tc>
        <w:tc>
          <w:tcPr>
            <w:tcW w:w="1625" w:type="dxa"/>
            <w:tcBorders>
              <w:top w:val="single" w:sz="4" w:space="0" w:color="auto"/>
              <w:left w:val="single" w:sz="4" w:space="0" w:color="auto"/>
              <w:bottom w:val="single" w:sz="4" w:space="0" w:color="auto"/>
              <w:right w:val="single" w:sz="4" w:space="0" w:color="auto"/>
            </w:tcBorders>
            <w:hideMark/>
          </w:tcPr>
          <w:p w:rsidR="00F35B16" w:rsidRPr="000E412C" w:rsidRDefault="00F35B16" w:rsidP="00D37532">
            <w:pPr>
              <w:pStyle w:val="Delibera"/>
              <w:spacing w:line="240" w:lineRule="auto"/>
              <w:jc w:val="center"/>
              <w:rPr>
                <w:rFonts w:asciiTheme="minorHAnsi" w:hAnsiTheme="minorHAnsi"/>
                <w:b/>
                <w:iCs/>
                <w:szCs w:val="22"/>
                <w:lang w:eastAsia="en-US"/>
              </w:rPr>
            </w:pPr>
            <w:r w:rsidRPr="000E412C">
              <w:rPr>
                <w:rFonts w:asciiTheme="minorHAnsi" w:hAnsiTheme="minorHAnsi"/>
                <w:b/>
                <w:iCs/>
                <w:sz w:val="22"/>
                <w:szCs w:val="22"/>
                <w:lang w:eastAsia="en-US"/>
              </w:rPr>
              <w:t>DPP 201</w:t>
            </w:r>
            <w:r>
              <w:rPr>
                <w:rFonts w:asciiTheme="minorHAnsi" w:hAnsiTheme="minorHAnsi"/>
                <w:b/>
                <w:iCs/>
                <w:sz w:val="22"/>
                <w:szCs w:val="22"/>
                <w:lang w:eastAsia="en-US"/>
              </w:rPr>
              <w:t>9</w:t>
            </w:r>
          </w:p>
        </w:tc>
        <w:tc>
          <w:tcPr>
            <w:tcW w:w="2046" w:type="dxa"/>
            <w:tcBorders>
              <w:top w:val="single" w:sz="4" w:space="0" w:color="auto"/>
              <w:left w:val="single" w:sz="4" w:space="0" w:color="auto"/>
              <w:bottom w:val="single" w:sz="4" w:space="0" w:color="auto"/>
              <w:right w:val="single" w:sz="4" w:space="0" w:color="auto"/>
            </w:tcBorders>
            <w:hideMark/>
          </w:tcPr>
          <w:p w:rsidR="00F35B16" w:rsidRPr="000E412C" w:rsidRDefault="00F35B16" w:rsidP="00D37532">
            <w:pPr>
              <w:pStyle w:val="Delibera"/>
              <w:spacing w:line="240" w:lineRule="auto"/>
              <w:jc w:val="center"/>
              <w:rPr>
                <w:rFonts w:asciiTheme="minorHAnsi" w:hAnsiTheme="minorHAnsi"/>
                <w:i/>
                <w:iCs/>
                <w:szCs w:val="22"/>
              </w:rPr>
            </w:pPr>
            <w:r w:rsidRPr="000E412C">
              <w:rPr>
                <w:rFonts w:asciiTheme="minorHAnsi" w:hAnsiTheme="minorHAnsi"/>
                <w:i/>
                <w:iCs/>
                <w:sz w:val="22"/>
                <w:szCs w:val="22"/>
              </w:rPr>
              <w:t>dividendi incassati</w:t>
            </w:r>
          </w:p>
          <w:p w:rsidR="00F35B16" w:rsidRPr="000E412C" w:rsidRDefault="00F35B16" w:rsidP="00D37532">
            <w:pPr>
              <w:pStyle w:val="Delibera"/>
              <w:spacing w:line="240" w:lineRule="auto"/>
              <w:jc w:val="center"/>
              <w:rPr>
                <w:rFonts w:asciiTheme="minorHAnsi" w:hAnsiTheme="minorHAnsi"/>
                <w:i/>
                <w:iCs/>
                <w:szCs w:val="22"/>
                <w:lang w:eastAsia="en-US"/>
              </w:rPr>
            </w:pPr>
            <w:r w:rsidRPr="000E412C">
              <w:rPr>
                <w:rFonts w:asciiTheme="minorHAnsi" w:hAnsiTheme="minorHAnsi"/>
                <w:i/>
                <w:iCs/>
                <w:sz w:val="22"/>
                <w:szCs w:val="22"/>
                <w:lang w:eastAsia="en-US"/>
              </w:rPr>
              <w:t>201</w:t>
            </w:r>
            <w:r>
              <w:rPr>
                <w:rFonts w:asciiTheme="minorHAnsi" w:hAnsiTheme="minorHAnsi"/>
                <w:i/>
                <w:iCs/>
                <w:sz w:val="22"/>
                <w:szCs w:val="22"/>
                <w:lang w:eastAsia="en-US"/>
              </w:rPr>
              <w:t>8</w:t>
            </w:r>
          </w:p>
          <w:p w:rsidR="00F35B16" w:rsidRPr="000E412C" w:rsidRDefault="00F35B16" w:rsidP="00D37532">
            <w:pPr>
              <w:pStyle w:val="Delibera"/>
              <w:spacing w:line="240" w:lineRule="auto"/>
              <w:jc w:val="center"/>
              <w:rPr>
                <w:rFonts w:asciiTheme="minorHAnsi" w:hAnsiTheme="minorHAnsi"/>
                <w:i/>
                <w:iCs/>
                <w:szCs w:val="22"/>
                <w:lang w:eastAsia="en-US"/>
              </w:rPr>
            </w:pPr>
            <w:r>
              <w:rPr>
                <w:rFonts w:asciiTheme="minorHAnsi" w:hAnsiTheme="minorHAnsi"/>
                <w:i/>
                <w:iCs/>
                <w:sz w:val="22"/>
                <w:szCs w:val="22"/>
                <w:lang w:eastAsia="en-US"/>
              </w:rPr>
              <w:t>(esercizio 2017</w:t>
            </w:r>
            <w:r w:rsidRPr="000E412C">
              <w:rPr>
                <w:rFonts w:asciiTheme="minorHAnsi" w:hAnsiTheme="minorHAnsi"/>
                <w:i/>
                <w:iCs/>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Pr>
          <w:p w:rsidR="00F35B16" w:rsidRPr="000E412C" w:rsidRDefault="00F35B16" w:rsidP="001013C5">
            <w:pPr>
              <w:pStyle w:val="Delibera"/>
              <w:spacing w:line="240" w:lineRule="auto"/>
              <w:jc w:val="center"/>
              <w:rPr>
                <w:rFonts w:asciiTheme="minorHAnsi" w:hAnsiTheme="minorHAnsi"/>
                <w:i/>
                <w:iCs/>
                <w:szCs w:val="22"/>
              </w:rPr>
            </w:pPr>
            <w:r w:rsidRPr="000E412C">
              <w:rPr>
                <w:rFonts w:asciiTheme="minorHAnsi" w:hAnsiTheme="minorHAnsi"/>
                <w:i/>
                <w:iCs/>
                <w:sz w:val="22"/>
                <w:szCs w:val="22"/>
              </w:rPr>
              <w:t>dividendi incassati</w:t>
            </w:r>
          </w:p>
          <w:p w:rsidR="00F35B16" w:rsidRPr="000E412C" w:rsidRDefault="00F35B16" w:rsidP="001013C5">
            <w:pPr>
              <w:pStyle w:val="Delibera"/>
              <w:spacing w:line="240" w:lineRule="auto"/>
              <w:jc w:val="center"/>
              <w:rPr>
                <w:rFonts w:asciiTheme="minorHAnsi" w:hAnsiTheme="minorHAnsi"/>
                <w:i/>
                <w:iCs/>
                <w:szCs w:val="22"/>
                <w:lang w:eastAsia="en-US"/>
              </w:rPr>
            </w:pPr>
            <w:r w:rsidRPr="000E412C">
              <w:rPr>
                <w:rFonts w:asciiTheme="minorHAnsi" w:hAnsiTheme="minorHAnsi"/>
                <w:i/>
                <w:iCs/>
                <w:sz w:val="22"/>
                <w:szCs w:val="22"/>
                <w:lang w:eastAsia="en-US"/>
              </w:rPr>
              <w:t>201</w:t>
            </w:r>
            <w:r>
              <w:rPr>
                <w:rFonts w:asciiTheme="minorHAnsi" w:hAnsiTheme="minorHAnsi"/>
                <w:i/>
                <w:iCs/>
                <w:sz w:val="22"/>
                <w:szCs w:val="22"/>
                <w:lang w:eastAsia="en-US"/>
              </w:rPr>
              <w:t>7</w:t>
            </w:r>
          </w:p>
          <w:p w:rsidR="00F35B16" w:rsidRPr="000E412C" w:rsidRDefault="00F35B16" w:rsidP="001013C5">
            <w:pPr>
              <w:pStyle w:val="Delibera"/>
              <w:spacing w:line="240" w:lineRule="auto"/>
              <w:jc w:val="center"/>
              <w:rPr>
                <w:rFonts w:asciiTheme="minorHAnsi" w:hAnsiTheme="minorHAnsi"/>
                <w:b/>
                <w:iCs/>
                <w:szCs w:val="22"/>
                <w:lang w:eastAsia="en-US"/>
              </w:rPr>
            </w:pPr>
            <w:r>
              <w:rPr>
                <w:rFonts w:asciiTheme="minorHAnsi" w:hAnsiTheme="minorHAnsi"/>
                <w:i/>
                <w:iCs/>
                <w:sz w:val="22"/>
                <w:szCs w:val="22"/>
                <w:lang w:eastAsia="en-US"/>
              </w:rPr>
              <w:t>(esercizio 2016)</w:t>
            </w:r>
          </w:p>
        </w:tc>
      </w:tr>
      <w:tr w:rsidR="00F35B16" w:rsidRPr="000E412C" w:rsidTr="00F35B16">
        <w:tc>
          <w:tcPr>
            <w:tcW w:w="2566" w:type="dxa"/>
            <w:tcBorders>
              <w:top w:val="single" w:sz="4" w:space="0" w:color="auto"/>
              <w:left w:val="single" w:sz="4" w:space="0" w:color="auto"/>
              <w:bottom w:val="single" w:sz="4" w:space="0" w:color="auto"/>
              <w:right w:val="single" w:sz="4" w:space="0" w:color="auto"/>
            </w:tcBorders>
            <w:hideMark/>
          </w:tcPr>
          <w:p w:rsidR="00F35B16" w:rsidRPr="000E412C" w:rsidRDefault="00F35B16" w:rsidP="00D37532">
            <w:pPr>
              <w:pStyle w:val="Delibera"/>
              <w:ind w:right="-1"/>
              <w:rPr>
                <w:rFonts w:asciiTheme="minorHAnsi" w:hAnsiTheme="minorHAnsi"/>
                <w:bCs/>
                <w:iCs/>
                <w:szCs w:val="22"/>
                <w:lang w:eastAsia="en-US"/>
              </w:rPr>
            </w:pPr>
            <w:r w:rsidRPr="000E412C">
              <w:rPr>
                <w:rFonts w:asciiTheme="minorHAnsi" w:hAnsiTheme="minorHAnsi"/>
                <w:bCs/>
                <w:iCs/>
                <w:sz w:val="22"/>
                <w:szCs w:val="22"/>
                <w:lang w:eastAsia="en-US"/>
              </w:rPr>
              <w:t>Dividendi   C.D.P. S.p.A.</w:t>
            </w:r>
          </w:p>
        </w:tc>
        <w:tc>
          <w:tcPr>
            <w:tcW w:w="1625" w:type="dxa"/>
            <w:tcBorders>
              <w:top w:val="single" w:sz="4" w:space="0" w:color="auto"/>
              <w:left w:val="single" w:sz="4" w:space="0" w:color="auto"/>
              <w:bottom w:val="single" w:sz="4" w:space="0" w:color="auto"/>
              <w:right w:val="single" w:sz="4" w:space="0" w:color="auto"/>
            </w:tcBorders>
            <w:hideMark/>
          </w:tcPr>
          <w:p w:rsidR="00F35B16" w:rsidRPr="004733C9" w:rsidRDefault="008A5B4C" w:rsidP="00D37532">
            <w:pPr>
              <w:pStyle w:val="Delibera"/>
              <w:ind w:right="-1"/>
              <w:jc w:val="center"/>
              <w:rPr>
                <w:rFonts w:asciiTheme="minorHAnsi" w:hAnsiTheme="minorHAnsi"/>
                <w:bCs/>
                <w:iCs/>
                <w:sz w:val="20"/>
                <w:lang w:eastAsia="en-US"/>
              </w:rPr>
            </w:pPr>
            <w:r>
              <w:rPr>
                <w:rFonts w:asciiTheme="minorHAnsi" w:hAnsiTheme="minorHAnsi"/>
                <w:bCs/>
                <w:iCs/>
                <w:sz w:val="20"/>
                <w:lang w:eastAsia="en-US"/>
              </w:rPr>
              <w:t>40</w:t>
            </w:r>
            <w:r w:rsidR="00F35B16" w:rsidRPr="004733C9">
              <w:rPr>
                <w:rFonts w:asciiTheme="minorHAnsi" w:hAnsiTheme="minorHAnsi"/>
                <w:bCs/>
                <w:iCs/>
                <w:sz w:val="20"/>
                <w:lang w:eastAsia="en-US"/>
              </w:rPr>
              <w:t>0.000</w:t>
            </w:r>
          </w:p>
        </w:tc>
        <w:tc>
          <w:tcPr>
            <w:tcW w:w="2046" w:type="dxa"/>
            <w:tcBorders>
              <w:top w:val="single" w:sz="4" w:space="0" w:color="auto"/>
              <w:left w:val="single" w:sz="4" w:space="0" w:color="auto"/>
              <w:bottom w:val="single" w:sz="4" w:space="0" w:color="auto"/>
              <w:right w:val="single" w:sz="4" w:space="0" w:color="auto"/>
            </w:tcBorders>
            <w:hideMark/>
          </w:tcPr>
          <w:p w:rsidR="00F35B16" w:rsidRPr="000E412C" w:rsidRDefault="00F35B16" w:rsidP="00D37532">
            <w:pPr>
              <w:pStyle w:val="Delibera"/>
              <w:ind w:right="-1"/>
              <w:jc w:val="center"/>
              <w:rPr>
                <w:rFonts w:asciiTheme="minorHAnsi" w:hAnsiTheme="minorHAnsi"/>
                <w:bCs/>
                <w:i/>
                <w:iCs/>
                <w:szCs w:val="22"/>
                <w:lang w:eastAsia="en-US"/>
              </w:rPr>
            </w:pPr>
            <w:r>
              <w:rPr>
                <w:rFonts w:asciiTheme="minorHAnsi" w:hAnsiTheme="minorHAnsi"/>
                <w:i/>
                <w:sz w:val="22"/>
                <w:szCs w:val="22"/>
                <w:lang w:eastAsia="en-US"/>
              </w:rPr>
              <w:t>455.105</w:t>
            </w:r>
          </w:p>
        </w:tc>
        <w:tc>
          <w:tcPr>
            <w:tcW w:w="1985" w:type="dxa"/>
            <w:tcBorders>
              <w:top w:val="single" w:sz="4" w:space="0" w:color="auto"/>
              <w:left w:val="single" w:sz="4" w:space="0" w:color="auto"/>
              <w:bottom w:val="single" w:sz="4" w:space="0" w:color="auto"/>
              <w:right w:val="single" w:sz="4" w:space="0" w:color="auto"/>
            </w:tcBorders>
          </w:tcPr>
          <w:p w:rsidR="00F35B16" w:rsidRPr="000E412C" w:rsidRDefault="00F35B16" w:rsidP="001013C5">
            <w:pPr>
              <w:pStyle w:val="Delibera"/>
              <w:ind w:right="-1"/>
              <w:jc w:val="center"/>
              <w:rPr>
                <w:rFonts w:asciiTheme="minorHAnsi" w:hAnsiTheme="minorHAnsi"/>
                <w:bCs/>
                <w:iCs/>
                <w:szCs w:val="22"/>
                <w:lang w:eastAsia="en-US"/>
              </w:rPr>
            </w:pPr>
            <w:r>
              <w:rPr>
                <w:rFonts w:asciiTheme="minorHAnsi" w:hAnsiTheme="minorHAnsi"/>
                <w:bCs/>
                <w:iCs/>
                <w:sz w:val="22"/>
                <w:szCs w:val="22"/>
                <w:lang w:eastAsia="en-US"/>
              </w:rPr>
              <w:t>333.896</w:t>
            </w:r>
          </w:p>
        </w:tc>
      </w:tr>
    </w:tbl>
    <w:p w:rsidR="006221EE" w:rsidRPr="000E412C" w:rsidRDefault="006221EE" w:rsidP="006221EE">
      <w:pPr>
        <w:pStyle w:val="Delibera"/>
        <w:ind w:right="-1"/>
        <w:rPr>
          <w:rFonts w:asciiTheme="minorHAnsi" w:hAnsiTheme="minorHAnsi"/>
          <w:i/>
          <w:iCs/>
          <w:szCs w:val="24"/>
        </w:rPr>
      </w:pPr>
    </w:p>
    <w:p w:rsidR="006221EE" w:rsidRPr="000E412C" w:rsidRDefault="006221EE" w:rsidP="006221EE">
      <w:pPr>
        <w:rPr>
          <w:rFonts w:asciiTheme="minorHAnsi" w:hAnsiTheme="minorHAnsi"/>
          <w:szCs w:val="24"/>
        </w:rPr>
      </w:pPr>
    </w:p>
    <w:p w:rsidR="006221EE" w:rsidRPr="000E412C" w:rsidRDefault="006221EE" w:rsidP="006221EE">
      <w:pPr>
        <w:pStyle w:val="Delibera"/>
        <w:tabs>
          <w:tab w:val="left" w:pos="993"/>
        </w:tabs>
        <w:spacing w:line="240" w:lineRule="auto"/>
        <w:rPr>
          <w:rFonts w:asciiTheme="minorHAnsi" w:hAnsiTheme="minorHAnsi"/>
          <w:bCs/>
          <w:i/>
          <w:szCs w:val="24"/>
        </w:rPr>
      </w:pPr>
      <w:r w:rsidRPr="000E412C">
        <w:rPr>
          <w:rFonts w:asciiTheme="minorHAnsi" w:hAnsiTheme="minorHAnsi"/>
          <w:bCs/>
          <w:i/>
          <w:szCs w:val="24"/>
        </w:rPr>
        <w:t>I  dati del  DP</w:t>
      </w:r>
      <w:r w:rsidR="00E37C58">
        <w:rPr>
          <w:rFonts w:asciiTheme="minorHAnsi" w:hAnsiTheme="minorHAnsi"/>
          <w:bCs/>
          <w:i/>
          <w:szCs w:val="24"/>
        </w:rPr>
        <w:t>P 2019</w:t>
      </w:r>
      <w:r w:rsidRPr="000E412C">
        <w:rPr>
          <w:rFonts w:asciiTheme="minorHAnsi" w:hAnsiTheme="minorHAnsi"/>
          <w:bCs/>
          <w:i/>
          <w:szCs w:val="24"/>
        </w:rPr>
        <w:t xml:space="preserve"> che seguono sono confr</w:t>
      </w:r>
      <w:r w:rsidR="00E37C58">
        <w:rPr>
          <w:rFonts w:asciiTheme="minorHAnsi" w:hAnsiTheme="minorHAnsi"/>
          <w:bCs/>
          <w:i/>
          <w:szCs w:val="24"/>
        </w:rPr>
        <w:t>ontati  con quelli del  DPP 2018</w:t>
      </w:r>
      <w:r w:rsidRPr="000E412C">
        <w:rPr>
          <w:rFonts w:asciiTheme="minorHAnsi" w:hAnsiTheme="minorHAnsi"/>
          <w:bCs/>
          <w:i/>
          <w:szCs w:val="24"/>
        </w:rPr>
        <w:t xml:space="preserve">  e     del bi</w:t>
      </w:r>
      <w:r w:rsidR="00E37C58">
        <w:rPr>
          <w:rFonts w:asciiTheme="minorHAnsi" w:hAnsiTheme="minorHAnsi"/>
          <w:bCs/>
          <w:i/>
          <w:szCs w:val="24"/>
        </w:rPr>
        <w:t>lancio consuntivo al 31/12/ 2017</w:t>
      </w:r>
      <w:r w:rsidRPr="000E412C">
        <w:rPr>
          <w:rFonts w:asciiTheme="minorHAnsi" w:hAnsiTheme="minorHAnsi"/>
          <w:bCs/>
          <w:i/>
          <w:szCs w:val="24"/>
        </w:rPr>
        <w:t>.</w:t>
      </w:r>
    </w:p>
    <w:p w:rsidR="006221EE" w:rsidRPr="000E412C" w:rsidRDefault="006221EE" w:rsidP="006221EE">
      <w:pPr>
        <w:pStyle w:val="Delibera"/>
        <w:tabs>
          <w:tab w:val="left" w:pos="993"/>
        </w:tabs>
        <w:ind w:right="-1"/>
        <w:rPr>
          <w:rFonts w:asciiTheme="minorHAnsi" w:hAnsiTheme="minorHAnsi"/>
          <w:b/>
          <w:iCs/>
          <w:szCs w:val="24"/>
          <w:u w:val="single"/>
        </w:rPr>
      </w:pPr>
    </w:p>
    <w:p w:rsidR="006221EE" w:rsidRPr="000E412C" w:rsidRDefault="006221EE" w:rsidP="006221EE">
      <w:pPr>
        <w:rPr>
          <w:rFonts w:asciiTheme="minorHAnsi" w:hAnsiTheme="minorHAnsi"/>
          <w:b/>
          <w:szCs w:val="24"/>
        </w:rPr>
      </w:pPr>
      <w:r w:rsidRPr="000E412C">
        <w:rPr>
          <w:rFonts w:asciiTheme="minorHAnsi" w:hAnsiTheme="minorHAnsi"/>
          <w:b/>
          <w:szCs w:val="24"/>
        </w:rPr>
        <w:t>DA GESTIONI PATRIMONIALI</w:t>
      </w:r>
    </w:p>
    <w:p w:rsidR="006221EE" w:rsidRPr="000E412C" w:rsidRDefault="006221EE" w:rsidP="006221EE">
      <w:pPr>
        <w:pStyle w:val="Titolo1"/>
        <w:jc w:val="both"/>
        <w:rPr>
          <w:rFonts w:asciiTheme="minorHAnsi" w:hAnsiTheme="minorHAnsi"/>
          <w:i/>
          <w:sz w:val="24"/>
        </w:rPr>
      </w:pPr>
    </w:p>
    <w:p w:rsidR="006221EE" w:rsidRPr="000E412C" w:rsidRDefault="006221EE" w:rsidP="006221EE">
      <w:pPr>
        <w:pStyle w:val="Delibera"/>
        <w:spacing w:line="240" w:lineRule="auto"/>
        <w:ind w:right="-1"/>
        <w:rPr>
          <w:rFonts w:asciiTheme="minorHAnsi" w:hAnsiTheme="minorHAnsi"/>
          <w:bCs/>
          <w:iCs/>
          <w:szCs w:val="24"/>
        </w:rPr>
      </w:pPr>
      <w:r w:rsidRPr="000E412C">
        <w:rPr>
          <w:rFonts w:asciiTheme="minorHAnsi" w:hAnsiTheme="minorHAnsi"/>
          <w:bCs/>
          <w:iCs/>
          <w:szCs w:val="24"/>
        </w:rPr>
        <w:t>La consistenza media dei titoli in portafoglio e la loro valorizzazione  sono basati sulle prospettive di mercato e la stima dei rendimenti formulate dall’advisor.</w:t>
      </w:r>
    </w:p>
    <w:p w:rsidR="006221EE" w:rsidRPr="000E412C" w:rsidRDefault="006221EE" w:rsidP="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heme="minorHAnsi" w:eastAsiaTheme="minorHAnsi" w:hAnsiTheme="minorHAnsi"/>
          <w:color w:val="000000"/>
          <w:szCs w:val="24"/>
          <w:lang w:eastAsia="en-US"/>
        </w:rPr>
      </w:pPr>
      <w:r w:rsidRPr="000E412C">
        <w:rPr>
          <w:rFonts w:asciiTheme="minorHAnsi" w:eastAsiaTheme="minorHAnsi" w:hAnsiTheme="minorHAnsi"/>
          <w:color w:val="000000"/>
          <w:szCs w:val="24"/>
          <w:lang w:eastAsia="en-US"/>
        </w:rPr>
        <w:t>Pur nella consapevolezza che previsioni, soprattutto nel breve termine, possano risultare condizionate da fatti aleatori  si è comunque pervenuti alla stima del rendimento del portafoglio della Fondazione</w:t>
      </w:r>
      <w:r w:rsidR="00800B8A" w:rsidRPr="000E412C">
        <w:rPr>
          <w:rFonts w:asciiTheme="minorHAnsi" w:eastAsiaTheme="minorHAnsi" w:hAnsiTheme="minorHAnsi"/>
          <w:color w:val="000000"/>
          <w:szCs w:val="24"/>
          <w:lang w:eastAsia="en-US"/>
        </w:rPr>
        <w:t xml:space="preserve"> correlandolo al </w:t>
      </w:r>
      <w:r w:rsidRPr="000E412C">
        <w:rPr>
          <w:rFonts w:asciiTheme="minorHAnsi" w:eastAsiaTheme="minorHAnsi" w:hAnsiTheme="minorHAnsi"/>
          <w:color w:val="000000"/>
          <w:szCs w:val="24"/>
          <w:lang w:eastAsia="en-US"/>
        </w:rPr>
        <w:t xml:space="preserve"> rendimento previsto di alcune classi di attività rischiose, prima fra tutte quella azionaria.</w:t>
      </w:r>
      <w:r w:rsidRPr="000E412C">
        <w:rPr>
          <w:rFonts w:asciiTheme="minorHAnsi" w:eastAsiaTheme="minorHAnsi" w:hAnsiTheme="minorHAnsi"/>
          <w:bCs/>
          <w:color w:val="000000"/>
          <w:szCs w:val="24"/>
          <w:lang w:eastAsia="en-US"/>
        </w:rPr>
        <w:t xml:space="preserve"> Dall’esame dei diversi scenari possibili</w:t>
      </w:r>
      <w:r w:rsidRPr="000E412C">
        <w:rPr>
          <w:rFonts w:asciiTheme="minorHAnsi" w:eastAsiaTheme="minorHAnsi" w:hAnsiTheme="minorHAnsi"/>
          <w:b/>
          <w:bCs/>
          <w:color w:val="000000"/>
          <w:szCs w:val="24"/>
          <w:lang w:eastAsia="en-US"/>
        </w:rPr>
        <w:t xml:space="preserve"> </w:t>
      </w:r>
      <w:r w:rsidRPr="000E412C">
        <w:rPr>
          <w:rFonts w:asciiTheme="minorHAnsi" w:eastAsiaTheme="minorHAnsi" w:hAnsiTheme="minorHAnsi"/>
          <w:color w:val="000000"/>
          <w:szCs w:val="24"/>
          <w:lang w:eastAsia="en-US"/>
        </w:rPr>
        <w:t>e  dovendo sintetizzare  la stima del risultato di portafoglio per i prossimi anni in un singolo numero percentuale si è ritenuto opportuno  utilizzare il rendimento obiettivo annuo che</w:t>
      </w:r>
      <w:r w:rsidRPr="000E412C">
        <w:rPr>
          <w:rFonts w:asciiTheme="minorHAnsi" w:eastAsiaTheme="minorHAnsi" w:hAnsiTheme="minorHAnsi"/>
          <w:i/>
          <w:iCs/>
          <w:color w:val="000000"/>
          <w:szCs w:val="24"/>
          <w:lang w:eastAsia="en-US"/>
        </w:rPr>
        <w:t xml:space="preserve"> </w:t>
      </w:r>
      <w:r w:rsidRPr="000E412C">
        <w:rPr>
          <w:rFonts w:asciiTheme="minorHAnsi" w:eastAsiaTheme="minorHAnsi" w:hAnsiTheme="minorHAnsi"/>
          <w:color w:val="000000"/>
          <w:szCs w:val="24"/>
          <w:lang w:eastAsia="en-US"/>
        </w:rPr>
        <w:t xml:space="preserve">si attende verrà conseguito in un </w:t>
      </w:r>
      <w:r w:rsidRPr="000E412C">
        <w:rPr>
          <w:rFonts w:asciiTheme="minorHAnsi" w:eastAsiaTheme="minorHAnsi" w:hAnsiTheme="minorHAnsi"/>
          <w:bCs/>
          <w:color w:val="000000"/>
          <w:szCs w:val="24"/>
          <w:lang w:eastAsia="en-US"/>
        </w:rPr>
        <w:t>periodo di medio termine</w:t>
      </w:r>
      <w:r w:rsidRPr="000E412C">
        <w:rPr>
          <w:rFonts w:asciiTheme="minorHAnsi" w:eastAsiaTheme="minorHAnsi" w:hAnsiTheme="minorHAnsi"/>
          <w:color w:val="000000"/>
          <w:szCs w:val="24"/>
          <w:lang w:eastAsia="en-US"/>
        </w:rPr>
        <w:t xml:space="preserve">, vale a dire nell’arco di </w:t>
      </w:r>
      <w:proofErr w:type="spellStart"/>
      <w:r w:rsidRPr="000E412C">
        <w:rPr>
          <w:rFonts w:asciiTheme="minorHAnsi" w:eastAsiaTheme="minorHAnsi" w:hAnsiTheme="minorHAnsi"/>
          <w:color w:val="000000"/>
          <w:szCs w:val="24"/>
          <w:lang w:eastAsia="en-US"/>
        </w:rPr>
        <w:t>tre-cinque</w:t>
      </w:r>
      <w:proofErr w:type="spellEnd"/>
      <w:r w:rsidRPr="000E412C">
        <w:rPr>
          <w:rFonts w:asciiTheme="minorHAnsi" w:eastAsiaTheme="minorHAnsi" w:hAnsiTheme="minorHAnsi"/>
          <w:color w:val="000000"/>
          <w:szCs w:val="24"/>
          <w:lang w:eastAsia="en-US"/>
        </w:rPr>
        <w:t xml:space="preserve"> anni. Tale </w:t>
      </w:r>
      <w:r w:rsidRPr="000E412C">
        <w:rPr>
          <w:rFonts w:asciiTheme="minorHAnsi" w:eastAsiaTheme="minorHAnsi" w:hAnsiTheme="minorHAnsi"/>
          <w:color w:val="000000"/>
          <w:szCs w:val="24"/>
          <w:lang w:eastAsia="en-US"/>
        </w:rPr>
        <w:lastRenderedPageBreak/>
        <w:t xml:space="preserve">valore è calcolato utilizzando i rendimenti lordi oggi stimati  </w:t>
      </w:r>
      <w:r w:rsidRPr="000E412C">
        <w:rPr>
          <w:rFonts w:asciiTheme="minorHAnsi" w:eastAsiaTheme="minorHAnsi" w:hAnsiTheme="minorHAnsi"/>
          <w:i/>
          <w:iCs/>
          <w:color w:val="000000"/>
          <w:szCs w:val="24"/>
          <w:lang w:eastAsia="en-US"/>
        </w:rPr>
        <w:t xml:space="preserve"> </w:t>
      </w:r>
      <w:r w:rsidRPr="000E412C">
        <w:rPr>
          <w:rFonts w:asciiTheme="minorHAnsi" w:eastAsiaTheme="minorHAnsi" w:hAnsiTheme="minorHAnsi"/>
          <w:color w:val="000000"/>
          <w:szCs w:val="24"/>
          <w:lang w:eastAsia="en-US"/>
        </w:rPr>
        <w:t xml:space="preserve">nel medio termine per le componenti azionaria e alternative. </w:t>
      </w:r>
    </w:p>
    <w:p w:rsidR="006221EE" w:rsidRPr="000E412C" w:rsidRDefault="006221EE" w:rsidP="006221EE">
      <w:pPr>
        <w:ind w:right="-1"/>
        <w:rPr>
          <w:rFonts w:asciiTheme="minorHAnsi" w:hAnsiTheme="minorHAnsi"/>
          <w:bCs/>
          <w:iCs/>
          <w:szCs w:val="24"/>
        </w:rPr>
      </w:pPr>
      <w:r w:rsidRPr="000E412C">
        <w:rPr>
          <w:rFonts w:asciiTheme="minorHAnsi" w:eastAsiaTheme="minorHAnsi" w:hAnsiTheme="minorHAnsi"/>
          <w:color w:val="000000"/>
          <w:szCs w:val="24"/>
          <w:lang w:eastAsia="en-US"/>
        </w:rPr>
        <w:t xml:space="preserve">In un contesto di mercato “normale” il rendimento annuo lordo obiettivo di medio termine del portafoglio della Fondazione è pari a </w:t>
      </w:r>
      <w:r w:rsidR="00E37C58">
        <w:rPr>
          <w:rFonts w:asciiTheme="minorHAnsi" w:eastAsiaTheme="minorHAnsi" w:hAnsiTheme="minorHAnsi"/>
          <w:b/>
          <w:bCs/>
          <w:color w:val="000000"/>
          <w:szCs w:val="24"/>
          <w:lang w:eastAsia="en-US"/>
        </w:rPr>
        <w:t>+2.14</w:t>
      </w:r>
      <w:r w:rsidRPr="000E412C">
        <w:rPr>
          <w:rFonts w:asciiTheme="minorHAnsi" w:eastAsiaTheme="minorHAnsi" w:hAnsiTheme="minorHAnsi"/>
          <w:b/>
          <w:bCs/>
          <w:color w:val="000000"/>
          <w:szCs w:val="24"/>
          <w:lang w:eastAsia="en-US"/>
        </w:rPr>
        <w:t>%.</w:t>
      </w:r>
    </w:p>
    <w:p w:rsidR="006221EE" w:rsidRPr="000E412C" w:rsidRDefault="00E37C58" w:rsidP="006221EE">
      <w:pPr>
        <w:ind w:right="-1"/>
        <w:rPr>
          <w:rFonts w:asciiTheme="minorHAnsi" w:hAnsiTheme="minorHAnsi"/>
          <w:bCs/>
          <w:iCs/>
          <w:szCs w:val="24"/>
        </w:rPr>
      </w:pPr>
      <w:r>
        <w:rPr>
          <w:rFonts w:asciiTheme="minorHAnsi" w:hAnsiTheme="minorHAnsi"/>
          <w:szCs w:val="24"/>
        </w:rPr>
        <w:t>Per l’anno 2019</w:t>
      </w:r>
      <w:r w:rsidR="006221EE" w:rsidRPr="000E412C">
        <w:rPr>
          <w:rFonts w:asciiTheme="minorHAnsi" w:hAnsiTheme="minorHAnsi"/>
          <w:szCs w:val="24"/>
        </w:rPr>
        <w:t xml:space="preserve"> si prevede una composizione simile per i diversi portafogli, vicina </w:t>
      </w:r>
      <w:r>
        <w:rPr>
          <w:rFonts w:asciiTheme="minorHAnsi" w:hAnsiTheme="minorHAnsi"/>
          <w:szCs w:val="24"/>
        </w:rPr>
        <w:t xml:space="preserve"> al </w:t>
      </w:r>
      <w:r w:rsidR="006221EE" w:rsidRPr="000E412C">
        <w:rPr>
          <w:rFonts w:asciiTheme="minorHAnsi" w:hAnsiTheme="minorHAnsi"/>
          <w:szCs w:val="24"/>
        </w:rPr>
        <w:t xml:space="preserve"> </w:t>
      </w:r>
      <w:r w:rsidR="006221EE" w:rsidRPr="000E412C">
        <w:rPr>
          <w:rFonts w:asciiTheme="minorHAnsi" w:hAnsiTheme="minorHAnsi"/>
          <w:bCs/>
          <w:iCs/>
          <w:szCs w:val="24"/>
        </w:rPr>
        <w:t xml:space="preserve">benchmark </w:t>
      </w:r>
      <w:r w:rsidR="006221EE" w:rsidRPr="000E412C">
        <w:rPr>
          <w:rFonts w:asciiTheme="minorHAnsi" w:hAnsiTheme="minorHAnsi"/>
          <w:szCs w:val="24"/>
        </w:rPr>
        <w:t>di riferimento.</w:t>
      </w:r>
    </w:p>
    <w:p w:rsidR="006C524F" w:rsidRPr="000E412C" w:rsidRDefault="006C524F" w:rsidP="006221EE">
      <w:pPr>
        <w:ind w:right="-1"/>
        <w:rPr>
          <w:rFonts w:asciiTheme="minorHAnsi" w:hAnsiTheme="minorHAnsi"/>
          <w:bCs/>
          <w:iCs/>
          <w:szCs w:val="24"/>
        </w:rPr>
      </w:pPr>
    </w:p>
    <w:p w:rsidR="006221EE" w:rsidRPr="000E412C" w:rsidRDefault="006221EE" w:rsidP="006C524F">
      <w:pPr>
        <w:pStyle w:val="Delibera"/>
        <w:spacing w:line="240" w:lineRule="auto"/>
        <w:ind w:right="-1"/>
        <w:rPr>
          <w:rFonts w:asciiTheme="minorHAnsi" w:hAnsiTheme="minorHAnsi"/>
          <w:bCs/>
          <w:iCs/>
          <w:szCs w:val="24"/>
        </w:rPr>
      </w:pPr>
      <w:r w:rsidRPr="000E412C">
        <w:rPr>
          <w:rFonts w:asciiTheme="minorHAnsi" w:hAnsiTheme="minorHAnsi"/>
          <w:bCs/>
          <w:iCs/>
          <w:szCs w:val="24"/>
        </w:rPr>
        <w:t>In dettaglio: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1595"/>
        <w:gridCol w:w="1457"/>
        <w:gridCol w:w="1353"/>
        <w:gridCol w:w="1226"/>
        <w:gridCol w:w="2307"/>
      </w:tblGrid>
      <w:tr w:rsidR="006221EE" w:rsidRPr="000E412C" w:rsidTr="00C1587A">
        <w:tc>
          <w:tcPr>
            <w:tcW w:w="1560" w:type="dxa"/>
          </w:tcPr>
          <w:p w:rsidR="006221EE" w:rsidRPr="000E412C" w:rsidRDefault="006221EE" w:rsidP="00D37532">
            <w:pPr>
              <w:pStyle w:val="Titolo1"/>
              <w:rPr>
                <w:rFonts w:asciiTheme="minorHAnsi" w:hAnsiTheme="minorHAnsi"/>
                <w:sz w:val="22"/>
                <w:szCs w:val="22"/>
              </w:rPr>
            </w:pPr>
          </w:p>
        </w:tc>
        <w:tc>
          <w:tcPr>
            <w:tcW w:w="4405" w:type="dxa"/>
            <w:gridSpan w:val="3"/>
          </w:tcPr>
          <w:p w:rsidR="006221EE" w:rsidRPr="000E412C" w:rsidRDefault="006221EE" w:rsidP="00D37532">
            <w:pPr>
              <w:jc w:val="center"/>
              <w:rPr>
                <w:rFonts w:asciiTheme="minorHAnsi" w:hAnsiTheme="minorHAnsi"/>
                <w:bCs/>
                <w:szCs w:val="22"/>
              </w:rPr>
            </w:pPr>
            <w:r w:rsidRPr="000E412C">
              <w:rPr>
                <w:rFonts w:asciiTheme="minorHAnsi" w:hAnsiTheme="minorHAnsi"/>
                <w:bCs/>
                <w:sz w:val="22"/>
                <w:szCs w:val="22"/>
              </w:rPr>
              <w:t>DPP 201</w:t>
            </w:r>
            <w:r w:rsidR="00E37C58">
              <w:rPr>
                <w:rFonts w:asciiTheme="minorHAnsi" w:hAnsiTheme="minorHAnsi"/>
                <w:bCs/>
                <w:sz w:val="22"/>
                <w:szCs w:val="22"/>
              </w:rPr>
              <w:t>9</w:t>
            </w:r>
          </w:p>
        </w:tc>
        <w:tc>
          <w:tcPr>
            <w:tcW w:w="1226" w:type="dxa"/>
          </w:tcPr>
          <w:p w:rsidR="006221EE" w:rsidRPr="000E412C" w:rsidRDefault="006221EE" w:rsidP="00D37532">
            <w:pPr>
              <w:jc w:val="center"/>
              <w:rPr>
                <w:rFonts w:asciiTheme="minorHAnsi" w:hAnsiTheme="minorHAnsi"/>
                <w:bCs/>
                <w:i/>
                <w:szCs w:val="22"/>
              </w:rPr>
            </w:pPr>
            <w:r w:rsidRPr="000E412C">
              <w:rPr>
                <w:rFonts w:asciiTheme="minorHAnsi" w:hAnsiTheme="minorHAnsi"/>
                <w:bCs/>
                <w:i/>
                <w:sz w:val="22"/>
                <w:szCs w:val="22"/>
              </w:rPr>
              <w:t>DPP 201</w:t>
            </w:r>
            <w:r w:rsidR="00E37C58">
              <w:rPr>
                <w:rFonts w:asciiTheme="minorHAnsi" w:hAnsiTheme="minorHAnsi"/>
                <w:bCs/>
                <w:i/>
                <w:sz w:val="22"/>
                <w:szCs w:val="22"/>
              </w:rPr>
              <w:t>8</w:t>
            </w:r>
          </w:p>
        </w:tc>
        <w:tc>
          <w:tcPr>
            <w:tcW w:w="2307" w:type="dxa"/>
          </w:tcPr>
          <w:p w:rsidR="006221EE" w:rsidRPr="000E412C" w:rsidRDefault="006221EE" w:rsidP="00D37532">
            <w:pPr>
              <w:pStyle w:val="Delibera"/>
              <w:spacing w:line="240" w:lineRule="auto"/>
              <w:jc w:val="center"/>
              <w:rPr>
                <w:rFonts w:asciiTheme="minorHAnsi" w:hAnsiTheme="minorHAnsi"/>
                <w:bCs/>
                <w:i/>
                <w:szCs w:val="22"/>
              </w:rPr>
            </w:pPr>
            <w:r w:rsidRPr="000E412C">
              <w:rPr>
                <w:rFonts w:asciiTheme="minorHAnsi" w:hAnsiTheme="minorHAnsi"/>
                <w:bCs/>
                <w:i/>
                <w:sz w:val="22"/>
                <w:szCs w:val="22"/>
              </w:rPr>
              <w:t>consuntivo</w:t>
            </w:r>
          </w:p>
          <w:p w:rsidR="006221EE" w:rsidRPr="000E412C" w:rsidRDefault="006221EE" w:rsidP="00D37532">
            <w:pPr>
              <w:jc w:val="center"/>
              <w:rPr>
                <w:rFonts w:asciiTheme="minorHAnsi" w:hAnsiTheme="minorHAnsi"/>
                <w:bCs/>
                <w:i/>
                <w:szCs w:val="22"/>
              </w:rPr>
            </w:pPr>
            <w:r w:rsidRPr="000E412C">
              <w:rPr>
                <w:rFonts w:asciiTheme="minorHAnsi" w:hAnsiTheme="minorHAnsi"/>
                <w:bCs/>
                <w:i/>
                <w:sz w:val="22"/>
                <w:szCs w:val="22"/>
              </w:rPr>
              <w:t>201</w:t>
            </w:r>
            <w:r w:rsidR="00E37C58">
              <w:rPr>
                <w:rFonts w:asciiTheme="minorHAnsi" w:hAnsiTheme="minorHAnsi"/>
                <w:bCs/>
                <w:i/>
                <w:sz w:val="22"/>
                <w:szCs w:val="22"/>
              </w:rPr>
              <w:t>7</w:t>
            </w:r>
          </w:p>
        </w:tc>
      </w:tr>
      <w:tr w:rsidR="006221EE" w:rsidRPr="000E412C" w:rsidTr="00C1587A">
        <w:tc>
          <w:tcPr>
            <w:tcW w:w="1560" w:type="dxa"/>
          </w:tcPr>
          <w:p w:rsidR="006221EE" w:rsidRPr="000E412C" w:rsidRDefault="006221EE" w:rsidP="00D37532">
            <w:pPr>
              <w:pStyle w:val="Titolo1"/>
              <w:rPr>
                <w:rFonts w:asciiTheme="minorHAnsi" w:hAnsiTheme="minorHAnsi"/>
                <w:sz w:val="22"/>
                <w:szCs w:val="22"/>
              </w:rPr>
            </w:pPr>
            <w:r w:rsidRPr="000E412C">
              <w:rPr>
                <w:rFonts w:asciiTheme="minorHAnsi" w:hAnsiTheme="minorHAnsi"/>
                <w:sz w:val="22"/>
                <w:szCs w:val="22"/>
              </w:rPr>
              <w:t>Gestore</w:t>
            </w:r>
          </w:p>
          <w:p w:rsidR="006221EE" w:rsidRPr="000E412C" w:rsidRDefault="006221EE" w:rsidP="00D37532">
            <w:pPr>
              <w:jc w:val="center"/>
              <w:rPr>
                <w:rFonts w:asciiTheme="minorHAnsi" w:hAnsiTheme="minorHAnsi"/>
                <w:bCs/>
                <w:szCs w:val="22"/>
              </w:rPr>
            </w:pPr>
          </w:p>
        </w:tc>
        <w:tc>
          <w:tcPr>
            <w:tcW w:w="1595" w:type="dxa"/>
          </w:tcPr>
          <w:p w:rsidR="006221EE" w:rsidRPr="000E412C" w:rsidRDefault="006221EE" w:rsidP="00D37532">
            <w:pPr>
              <w:jc w:val="center"/>
              <w:rPr>
                <w:rFonts w:asciiTheme="minorHAnsi" w:hAnsiTheme="minorHAnsi"/>
                <w:bCs/>
                <w:szCs w:val="22"/>
              </w:rPr>
            </w:pPr>
            <w:r w:rsidRPr="000E412C">
              <w:rPr>
                <w:rFonts w:asciiTheme="minorHAnsi" w:hAnsiTheme="minorHAnsi"/>
                <w:bCs/>
                <w:sz w:val="22"/>
                <w:szCs w:val="22"/>
              </w:rPr>
              <w:t>Patrimonio medio</w:t>
            </w:r>
          </w:p>
        </w:tc>
        <w:tc>
          <w:tcPr>
            <w:tcW w:w="1457" w:type="dxa"/>
          </w:tcPr>
          <w:p w:rsidR="006221EE" w:rsidRPr="000E412C" w:rsidRDefault="006221EE" w:rsidP="00D37532">
            <w:pPr>
              <w:jc w:val="center"/>
              <w:rPr>
                <w:rFonts w:asciiTheme="minorHAnsi" w:hAnsiTheme="minorHAnsi"/>
                <w:bCs/>
                <w:szCs w:val="22"/>
              </w:rPr>
            </w:pPr>
            <w:r w:rsidRPr="000E412C">
              <w:rPr>
                <w:rFonts w:asciiTheme="minorHAnsi" w:hAnsiTheme="minorHAnsi"/>
                <w:bCs/>
                <w:sz w:val="22"/>
                <w:szCs w:val="22"/>
              </w:rPr>
              <w:t>Rendimento lordo atteso</w:t>
            </w:r>
          </w:p>
        </w:tc>
        <w:tc>
          <w:tcPr>
            <w:tcW w:w="1353" w:type="dxa"/>
          </w:tcPr>
          <w:p w:rsidR="006221EE" w:rsidRPr="000E412C" w:rsidRDefault="006221EE" w:rsidP="00D37532">
            <w:pPr>
              <w:jc w:val="center"/>
              <w:rPr>
                <w:rFonts w:asciiTheme="minorHAnsi" w:hAnsiTheme="minorHAnsi"/>
                <w:bCs/>
                <w:szCs w:val="22"/>
              </w:rPr>
            </w:pPr>
            <w:r w:rsidRPr="000E412C">
              <w:rPr>
                <w:rFonts w:asciiTheme="minorHAnsi" w:hAnsiTheme="minorHAnsi"/>
                <w:bCs/>
                <w:sz w:val="22"/>
                <w:szCs w:val="22"/>
              </w:rPr>
              <w:t>Utile lordo</w:t>
            </w:r>
          </w:p>
        </w:tc>
        <w:tc>
          <w:tcPr>
            <w:tcW w:w="1226" w:type="dxa"/>
          </w:tcPr>
          <w:p w:rsidR="006221EE" w:rsidRPr="000E412C" w:rsidRDefault="006221EE" w:rsidP="00D37532">
            <w:pPr>
              <w:jc w:val="center"/>
              <w:rPr>
                <w:rFonts w:asciiTheme="minorHAnsi" w:hAnsiTheme="minorHAnsi"/>
                <w:i/>
              </w:rPr>
            </w:pPr>
            <w:r w:rsidRPr="000E412C">
              <w:rPr>
                <w:rFonts w:asciiTheme="minorHAnsi" w:hAnsiTheme="minorHAnsi"/>
                <w:bCs/>
                <w:i/>
                <w:sz w:val="22"/>
                <w:szCs w:val="22"/>
              </w:rPr>
              <w:t>Utile lordo</w:t>
            </w:r>
          </w:p>
        </w:tc>
        <w:tc>
          <w:tcPr>
            <w:tcW w:w="2307" w:type="dxa"/>
          </w:tcPr>
          <w:p w:rsidR="006221EE" w:rsidRPr="001013C5" w:rsidRDefault="006221EE" w:rsidP="00D37532">
            <w:pPr>
              <w:rPr>
                <w:rFonts w:asciiTheme="minorHAnsi" w:hAnsiTheme="minorHAnsi"/>
                <w:bCs/>
                <w:i/>
                <w:szCs w:val="22"/>
              </w:rPr>
            </w:pPr>
            <w:r w:rsidRPr="001013C5">
              <w:rPr>
                <w:rFonts w:asciiTheme="minorHAnsi" w:hAnsiTheme="minorHAnsi"/>
                <w:bCs/>
                <w:i/>
                <w:sz w:val="22"/>
                <w:szCs w:val="22"/>
              </w:rPr>
              <w:t>Utile al netto dell’imposizione fiscale ed al lordo delle commissioni di gestione</w:t>
            </w:r>
          </w:p>
        </w:tc>
      </w:tr>
      <w:tr w:rsidR="00AB64F2" w:rsidRPr="000E412C" w:rsidTr="00C1587A">
        <w:tc>
          <w:tcPr>
            <w:tcW w:w="1560" w:type="dxa"/>
          </w:tcPr>
          <w:p w:rsidR="00AB64F2" w:rsidRPr="000E412C" w:rsidRDefault="00AB64F2" w:rsidP="00D37532">
            <w:pPr>
              <w:pStyle w:val="Titolo1"/>
              <w:jc w:val="left"/>
              <w:rPr>
                <w:rFonts w:asciiTheme="minorHAnsi" w:hAnsiTheme="minorHAnsi"/>
                <w:bCs/>
                <w:sz w:val="22"/>
                <w:szCs w:val="22"/>
              </w:rPr>
            </w:pPr>
            <w:proofErr w:type="spellStart"/>
            <w:r w:rsidRPr="000E412C">
              <w:rPr>
                <w:rFonts w:asciiTheme="minorHAnsi" w:hAnsiTheme="minorHAnsi"/>
                <w:bCs/>
                <w:sz w:val="22"/>
                <w:szCs w:val="22"/>
              </w:rPr>
              <w:t>Eurizon</w:t>
            </w:r>
            <w:proofErr w:type="spellEnd"/>
          </w:p>
          <w:p w:rsidR="00AB64F2" w:rsidRPr="000E412C" w:rsidRDefault="00AB64F2" w:rsidP="00D37532">
            <w:pPr>
              <w:rPr>
                <w:rFonts w:asciiTheme="minorHAnsi" w:hAnsiTheme="minorHAnsi"/>
              </w:rPr>
            </w:pPr>
          </w:p>
        </w:tc>
        <w:tc>
          <w:tcPr>
            <w:tcW w:w="1595" w:type="dxa"/>
          </w:tcPr>
          <w:p w:rsidR="00AB64F2" w:rsidRPr="00E37C58" w:rsidRDefault="00AB64F2" w:rsidP="00E37C58">
            <w:pPr>
              <w:spacing w:line="360" w:lineRule="auto"/>
              <w:jc w:val="right"/>
              <w:rPr>
                <w:rFonts w:asciiTheme="minorHAnsi" w:hAnsiTheme="minorHAnsi"/>
                <w:sz w:val="20"/>
              </w:rPr>
            </w:pPr>
            <w:r w:rsidRPr="00E37C58">
              <w:rPr>
                <w:rFonts w:asciiTheme="minorHAnsi" w:hAnsiTheme="minorHAnsi"/>
                <w:sz w:val="20"/>
              </w:rPr>
              <w:t>14.700.000</w:t>
            </w:r>
          </w:p>
        </w:tc>
        <w:tc>
          <w:tcPr>
            <w:tcW w:w="1457" w:type="dxa"/>
            <w:vMerge w:val="restart"/>
          </w:tcPr>
          <w:p w:rsidR="00AB64F2" w:rsidRPr="000E412C" w:rsidRDefault="00AB64F2" w:rsidP="00D37532">
            <w:pPr>
              <w:jc w:val="center"/>
              <w:rPr>
                <w:rFonts w:asciiTheme="minorHAnsi" w:hAnsiTheme="minorHAnsi"/>
                <w:szCs w:val="22"/>
              </w:rPr>
            </w:pPr>
            <w:r>
              <w:rPr>
                <w:rFonts w:asciiTheme="minorHAnsi" w:hAnsiTheme="minorHAnsi"/>
                <w:b/>
                <w:sz w:val="22"/>
                <w:szCs w:val="22"/>
              </w:rPr>
              <w:t>2,14</w:t>
            </w:r>
            <w:r w:rsidRPr="000E412C">
              <w:rPr>
                <w:rFonts w:asciiTheme="minorHAnsi" w:hAnsiTheme="minorHAnsi"/>
                <w:b/>
                <w:sz w:val="22"/>
                <w:szCs w:val="22"/>
              </w:rPr>
              <w:t>%</w:t>
            </w:r>
          </w:p>
        </w:tc>
        <w:tc>
          <w:tcPr>
            <w:tcW w:w="1353" w:type="dxa"/>
            <w:vMerge w:val="restart"/>
          </w:tcPr>
          <w:p w:rsidR="00AB64F2" w:rsidRPr="000E412C" w:rsidRDefault="00AB64F2" w:rsidP="00D37532">
            <w:pPr>
              <w:jc w:val="center"/>
              <w:rPr>
                <w:rFonts w:asciiTheme="minorHAnsi" w:hAnsiTheme="minorHAnsi"/>
                <w:szCs w:val="22"/>
              </w:rPr>
            </w:pPr>
            <w:r>
              <w:rPr>
                <w:rFonts w:asciiTheme="minorHAnsi" w:hAnsiTheme="minorHAnsi"/>
                <w:b/>
                <w:bCs/>
                <w:sz w:val="22"/>
                <w:szCs w:val="22"/>
              </w:rPr>
              <w:t>898.800</w:t>
            </w:r>
          </w:p>
        </w:tc>
        <w:tc>
          <w:tcPr>
            <w:tcW w:w="1226" w:type="dxa"/>
            <w:vMerge w:val="restart"/>
          </w:tcPr>
          <w:p w:rsidR="00AB64F2" w:rsidRPr="000E412C" w:rsidRDefault="00F35B16" w:rsidP="00D37532">
            <w:pPr>
              <w:jc w:val="center"/>
              <w:rPr>
                <w:rFonts w:asciiTheme="minorHAnsi" w:hAnsiTheme="minorHAnsi"/>
                <w:i/>
                <w:szCs w:val="22"/>
              </w:rPr>
            </w:pPr>
            <w:r>
              <w:rPr>
                <w:rFonts w:asciiTheme="minorHAnsi" w:hAnsiTheme="minorHAnsi"/>
                <w:bCs/>
                <w:i/>
                <w:sz w:val="22"/>
                <w:szCs w:val="22"/>
              </w:rPr>
              <w:t>877.760</w:t>
            </w:r>
          </w:p>
        </w:tc>
        <w:tc>
          <w:tcPr>
            <w:tcW w:w="2307" w:type="dxa"/>
          </w:tcPr>
          <w:p w:rsidR="00AB64F2" w:rsidRPr="001013C5" w:rsidRDefault="006B7334" w:rsidP="00D37532">
            <w:pPr>
              <w:jc w:val="center"/>
              <w:rPr>
                <w:rFonts w:asciiTheme="minorHAnsi" w:hAnsiTheme="minorHAnsi"/>
                <w:szCs w:val="22"/>
              </w:rPr>
            </w:pPr>
            <w:r w:rsidRPr="001013C5">
              <w:rPr>
                <w:rFonts w:asciiTheme="minorHAnsi" w:hAnsiTheme="minorHAnsi"/>
                <w:sz w:val="22"/>
                <w:szCs w:val="22"/>
              </w:rPr>
              <w:t>443.509</w:t>
            </w:r>
          </w:p>
        </w:tc>
      </w:tr>
      <w:tr w:rsidR="00AB64F2" w:rsidRPr="000E412C" w:rsidTr="00C1587A">
        <w:tc>
          <w:tcPr>
            <w:tcW w:w="1560" w:type="dxa"/>
          </w:tcPr>
          <w:p w:rsidR="00AB64F2" w:rsidRPr="000E412C" w:rsidRDefault="00AB64F2" w:rsidP="00D37532">
            <w:pPr>
              <w:pStyle w:val="Titolo1"/>
              <w:jc w:val="left"/>
              <w:rPr>
                <w:rFonts w:asciiTheme="minorHAnsi" w:hAnsiTheme="minorHAnsi"/>
                <w:bCs/>
                <w:sz w:val="22"/>
                <w:szCs w:val="22"/>
              </w:rPr>
            </w:pPr>
            <w:r w:rsidRPr="000E412C">
              <w:rPr>
                <w:rFonts w:asciiTheme="minorHAnsi" w:hAnsiTheme="minorHAnsi"/>
                <w:bCs/>
                <w:sz w:val="22"/>
                <w:szCs w:val="22"/>
              </w:rPr>
              <w:t>Banca Profilo</w:t>
            </w:r>
          </w:p>
          <w:p w:rsidR="00AB64F2" w:rsidRPr="000E412C" w:rsidRDefault="00AB64F2" w:rsidP="00D37532">
            <w:pPr>
              <w:rPr>
                <w:rFonts w:asciiTheme="minorHAnsi" w:hAnsiTheme="minorHAnsi"/>
              </w:rPr>
            </w:pPr>
          </w:p>
        </w:tc>
        <w:tc>
          <w:tcPr>
            <w:tcW w:w="1595" w:type="dxa"/>
          </w:tcPr>
          <w:p w:rsidR="00AB64F2" w:rsidRPr="00E37C58" w:rsidRDefault="00AB64F2" w:rsidP="00E37C58">
            <w:pPr>
              <w:spacing w:line="360" w:lineRule="auto"/>
              <w:jc w:val="right"/>
              <w:rPr>
                <w:rFonts w:asciiTheme="minorHAnsi" w:hAnsiTheme="minorHAnsi"/>
                <w:sz w:val="20"/>
              </w:rPr>
            </w:pPr>
            <w:r w:rsidRPr="00E37C58">
              <w:rPr>
                <w:rFonts w:asciiTheme="minorHAnsi" w:hAnsiTheme="minorHAnsi"/>
                <w:sz w:val="20"/>
              </w:rPr>
              <w:t>18.500.000</w:t>
            </w:r>
          </w:p>
        </w:tc>
        <w:tc>
          <w:tcPr>
            <w:tcW w:w="1457" w:type="dxa"/>
            <w:vMerge/>
          </w:tcPr>
          <w:p w:rsidR="00AB64F2" w:rsidRPr="000E412C" w:rsidRDefault="00AB64F2" w:rsidP="00D37532">
            <w:pPr>
              <w:jc w:val="center"/>
              <w:rPr>
                <w:rFonts w:asciiTheme="minorHAnsi" w:hAnsiTheme="minorHAnsi"/>
              </w:rPr>
            </w:pPr>
          </w:p>
        </w:tc>
        <w:tc>
          <w:tcPr>
            <w:tcW w:w="1353" w:type="dxa"/>
            <w:vMerge/>
          </w:tcPr>
          <w:p w:rsidR="00AB64F2" w:rsidRPr="000E412C" w:rsidRDefault="00AB64F2" w:rsidP="00D37532">
            <w:pPr>
              <w:jc w:val="center"/>
              <w:rPr>
                <w:rFonts w:asciiTheme="minorHAnsi" w:hAnsiTheme="minorHAnsi"/>
                <w:szCs w:val="22"/>
              </w:rPr>
            </w:pPr>
          </w:p>
        </w:tc>
        <w:tc>
          <w:tcPr>
            <w:tcW w:w="1226" w:type="dxa"/>
            <w:vMerge/>
          </w:tcPr>
          <w:p w:rsidR="00AB64F2" w:rsidRPr="000E412C" w:rsidRDefault="00AB64F2" w:rsidP="00D37532">
            <w:pPr>
              <w:jc w:val="center"/>
              <w:rPr>
                <w:rFonts w:asciiTheme="minorHAnsi" w:hAnsiTheme="minorHAnsi"/>
                <w:i/>
                <w:szCs w:val="22"/>
              </w:rPr>
            </w:pPr>
          </w:p>
        </w:tc>
        <w:tc>
          <w:tcPr>
            <w:tcW w:w="2307" w:type="dxa"/>
          </w:tcPr>
          <w:p w:rsidR="00AB64F2" w:rsidRPr="001013C5" w:rsidRDefault="006B7334" w:rsidP="00D37532">
            <w:pPr>
              <w:jc w:val="center"/>
              <w:rPr>
                <w:rFonts w:asciiTheme="minorHAnsi" w:hAnsiTheme="minorHAnsi"/>
                <w:szCs w:val="22"/>
              </w:rPr>
            </w:pPr>
            <w:r w:rsidRPr="001013C5">
              <w:rPr>
                <w:rFonts w:asciiTheme="minorHAnsi" w:hAnsiTheme="minorHAnsi"/>
                <w:sz w:val="22"/>
                <w:szCs w:val="22"/>
              </w:rPr>
              <w:t>602.303</w:t>
            </w:r>
          </w:p>
        </w:tc>
      </w:tr>
      <w:tr w:rsidR="00AB64F2" w:rsidRPr="000E412C" w:rsidTr="00C1587A">
        <w:tc>
          <w:tcPr>
            <w:tcW w:w="1560" w:type="dxa"/>
          </w:tcPr>
          <w:p w:rsidR="00AB64F2" w:rsidRPr="000E412C" w:rsidRDefault="00AB64F2" w:rsidP="00D37532">
            <w:pPr>
              <w:pStyle w:val="Titolo1"/>
              <w:jc w:val="left"/>
              <w:rPr>
                <w:rFonts w:asciiTheme="minorHAnsi" w:hAnsiTheme="minorHAnsi"/>
                <w:bCs/>
                <w:sz w:val="22"/>
                <w:szCs w:val="22"/>
              </w:rPr>
            </w:pPr>
            <w:r w:rsidRPr="000E412C">
              <w:rPr>
                <w:rFonts w:asciiTheme="minorHAnsi" w:hAnsiTheme="minorHAnsi"/>
                <w:bCs/>
                <w:sz w:val="22"/>
                <w:szCs w:val="22"/>
              </w:rPr>
              <w:t>Nextam Partners SGR</w:t>
            </w:r>
          </w:p>
          <w:p w:rsidR="00AB64F2" w:rsidRPr="000E412C" w:rsidRDefault="00AB64F2" w:rsidP="00D37532">
            <w:pPr>
              <w:rPr>
                <w:rFonts w:asciiTheme="minorHAnsi" w:hAnsiTheme="minorHAnsi"/>
              </w:rPr>
            </w:pPr>
          </w:p>
        </w:tc>
        <w:tc>
          <w:tcPr>
            <w:tcW w:w="1595" w:type="dxa"/>
          </w:tcPr>
          <w:p w:rsidR="00AB64F2" w:rsidRPr="00E37C58" w:rsidRDefault="00AB64F2" w:rsidP="00E37C58">
            <w:pPr>
              <w:spacing w:line="360" w:lineRule="auto"/>
              <w:jc w:val="right"/>
              <w:rPr>
                <w:rFonts w:asciiTheme="minorHAnsi" w:hAnsiTheme="minorHAnsi"/>
                <w:sz w:val="20"/>
              </w:rPr>
            </w:pPr>
            <w:r w:rsidRPr="00E37C58">
              <w:rPr>
                <w:rFonts w:asciiTheme="minorHAnsi" w:hAnsiTheme="minorHAnsi"/>
                <w:sz w:val="20"/>
              </w:rPr>
              <w:t>6.800.000</w:t>
            </w:r>
          </w:p>
        </w:tc>
        <w:tc>
          <w:tcPr>
            <w:tcW w:w="1457" w:type="dxa"/>
            <w:vMerge/>
          </w:tcPr>
          <w:p w:rsidR="00AB64F2" w:rsidRPr="000E412C" w:rsidRDefault="00AB64F2" w:rsidP="00D37532">
            <w:pPr>
              <w:jc w:val="center"/>
              <w:rPr>
                <w:rFonts w:asciiTheme="minorHAnsi" w:hAnsiTheme="minorHAnsi"/>
              </w:rPr>
            </w:pPr>
          </w:p>
        </w:tc>
        <w:tc>
          <w:tcPr>
            <w:tcW w:w="1353" w:type="dxa"/>
            <w:vMerge/>
          </w:tcPr>
          <w:p w:rsidR="00AB64F2" w:rsidRPr="000E412C" w:rsidRDefault="00AB64F2" w:rsidP="00D37532">
            <w:pPr>
              <w:jc w:val="center"/>
              <w:rPr>
                <w:rFonts w:asciiTheme="minorHAnsi" w:hAnsiTheme="minorHAnsi"/>
                <w:szCs w:val="22"/>
              </w:rPr>
            </w:pPr>
          </w:p>
        </w:tc>
        <w:tc>
          <w:tcPr>
            <w:tcW w:w="1226" w:type="dxa"/>
            <w:vMerge/>
          </w:tcPr>
          <w:p w:rsidR="00AB64F2" w:rsidRPr="000E412C" w:rsidRDefault="00AB64F2" w:rsidP="00D37532">
            <w:pPr>
              <w:jc w:val="center"/>
              <w:rPr>
                <w:rFonts w:asciiTheme="minorHAnsi" w:hAnsiTheme="minorHAnsi"/>
                <w:i/>
                <w:szCs w:val="22"/>
              </w:rPr>
            </w:pPr>
          </w:p>
        </w:tc>
        <w:tc>
          <w:tcPr>
            <w:tcW w:w="2307" w:type="dxa"/>
          </w:tcPr>
          <w:p w:rsidR="00AB64F2" w:rsidRPr="001013C5" w:rsidRDefault="006B7334" w:rsidP="00D37532">
            <w:pPr>
              <w:jc w:val="center"/>
              <w:rPr>
                <w:rFonts w:asciiTheme="minorHAnsi" w:hAnsiTheme="minorHAnsi"/>
                <w:szCs w:val="22"/>
              </w:rPr>
            </w:pPr>
            <w:r w:rsidRPr="001013C5">
              <w:rPr>
                <w:rFonts w:asciiTheme="minorHAnsi" w:hAnsiTheme="minorHAnsi"/>
                <w:sz w:val="22"/>
                <w:szCs w:val="22"/>
              </w:rPr>
              <w:t>72.514</w:t>
            </w:r>
            <w:r w:rsidR="00AB64F2" w:rsidRPr="001013C5">
              <w:rPr>
                <w:rFonts w:asciiTheme="minorHAnsi" w:hAnsiTheme="minorHAnsi"/>
                <w:sz w:val="22"/>
                <w:szCs w:val="22"/>
                <w:vertAlign w:val="superscript"/>
              </w:rPr>
              <w:t>(*)</w:t>
            </w:r>
          </w:p>
        </w:tc>
      </w:tr>
      <w:tr w:rsidR="00AB64F2" w:rsidRPr="000E412C" w:rsidTr="00C1587A">
        <w:tc>
          <w:tcPr>
            <w:tcW w:w="1560" w:type="dxa"/>
          </w:tcPr>
          <w:p w:rsidR="00AB64F2" w:rsidRPr="000E412C" w:rsidRDefault="00AB64F2" w:rsidP="00D37532">
            <w:pPr>
              <w:pStyle w:val="Titolo1"/>
              <w:jc w:val="left"/>
              <w:rPr>
                <w:rFonts w:asciiTheme="minorHAnsi" w:hAnsiTheme="minorHAnsi"/>
                <w:bCs/>
                <w:sz w:val="22"/>
                <w:szCs w:val="22"/>
              </w:rPr>
            </w:pPr>
            <w:r>
              <w:rPr>
                <w:rFonts w:asciiTheme="minorHAnsi" w:hAnsiTheme="minorHAnsi"/>
                <w:bCs/>
                <w:sz w:val="22"/>
                <w:szCs w:val="22"/>
              </w:rPr>
              <w:t xml:space="preserve">Polizze </w:t>
            </w:r>
          </w:p>
          <w:p w:rsidR="00AB64F2" w:rsidRPr="000E412C" w:rsidRDefault="00AB64F2" w:rsidP="00D37532">
            <w:pPr>
              <w:rPr>
                <w:rFonts w:asciiTheme="minorHAnsi" w:hAnsiTheme="minorHAnsi"/>
              </w:rPr>
            </w:pPr>
          </w:p>
        </w:tc>
        <w:tc>
          <w:tcPr>
            <w:tcW w:w="1595" w:type="dxa"/>
          </w:tcPr>
          <w:p w:rsidR="00AB64F2" w:rsidRPr="00E37C58" w:rsidRDefault="00AB64F2" w:rsidP="00E37C58">
            <w:pPr>
              <w:spacing w:line="360" w:lineRule="auto"/>
              <w:jc w:val="right"/>
              <w:rPr>
                <w:rFonts w:asciiTheme="minorHAnsi" w:hAnsiTheme="minorHAnsi"/>
                <w:sz w:val="20"/>
              </w:rPr>
            </w:pPr>
            <w:r w:rsidRPr="00E37C58">
              <w:rPr>
                <w:rFonts w:asciiTheme="minorHAnsi" w:hAnsiTheme="minorHAnsi"/>
                <w:sz w:val="20"/>
              </w:rPr>
              <w:t>2.000.000</w:t>
            </w:r>
          </w:p>
        </w:tc>
        <w:tc>
          <w:tcPr>
            <w:tcW w:w="1457" w:type="dxa"/>
            <w:vMerge/>
          </w:tcPr>
          <w:p w:rsidR="00AB64F2" w:rsidRPr="000E412C" w:rsidRDefault="00AB64F2" w:rsidP="00D37532">
            <w:pPr>
              <w:jc w:val="center"/>
              <w:rPr>
                <w:rFonts w:asciiTheme="minorHAnsi" w:hAnsiTheme="minorHAnsi"/>
              </w:rPr>
            </w:pPr>
          </w:p>
        </w:tc>
        <w:tc>
          <w:tcPr>
            <w:tcW w:w="1353" w:type="dxa"/>
            <w:vMerge/>
          </w:tcPr>
          <w:p w:rsidR="00AB64F2" w:rsidRPr="000E412C" w:rsidRDefault="00AB64F2" w:rsidP="00D37532">
            <w:pPr>
              <w:jc w:val="center"/>
              <w:rPr>
                <w:rFonts w:asciiTheme="minorHAnsi" w:hAnsiTheme="minorHAnsi"/>
                <w:szCs w:val="22"/>
              </w:rPr>
            </w:pPr>
          </w:p>
        </w:tc>
        <w:tc>
          <w:tcPr>
            <w:tcW w:w="1226" w:type="dxa"/>
            <w:vMerge/>
          </w:tcPr>
          <w:p w:rsidR="00AB64F2" w:rsidRPr="000E412C" w:rsidRDefault="00AB64F2" w:rsidP="00D37532">
            <w:pPr>
              <w:jc w:val="center"/>
              <w:rPr>
                <w:rFonts w:asciiTheme="minorHAnsi" w:hAnsiTheme="minorHAnsi"/>
                <w:i/>
                <w:szCs w:val="22"/>
              </w:rPr>
            </w:pPr>
          </w:p>
        </w:tc>
        <w:tc>
          <w:tcPr>
            <w:tcW w:w="2307" w:type="dxa"/>
          </w:tcPr>
          <w:p w:rsidR="00AB64F2" w:rsidRPr="001013C5" w:rsidRDefault="006B7334" w:rsidP="00D37532">
            <w:pPr>
              <w:jc w:val="center"/>
              <w:rPr>
                <w:rFonts w:asciiTheme="minorHAnsi" w:hAnsiTheme="minorHAnsi"/>
                <w:szCs w:val="22"/>
              </w:rPr>
            </w:pPr>
            <w:r w:rsidRPr="001013C5">
              <w:rPr>
                <w:rFonts w:asciiTheme="minorHAnsi" w:hAnsiTheme="minorHAnsi"/>
                <w:sz w:val="22"/>
                <w:szCs w:val="22"/>
              </w:rPr>
              <w:t xml:space="preserve">0 </w:t>
            </w:r>
            <w:r w:rsidRPr="001013C5">
              <w:rPr>
                <w:rFonts w:asciiTheme="minorHAnsi" w:hAnsiTheme="minorHAnsi"/>
                <w:sz w:val="22"/>
                <w:szCs w:val="22"/>
                <w:vertAlign w:val="superscript"/>
              </w:rPr>
              <w:t>(**)</w:t>
            </w:r>
          </w:p>
        </w:tc>
      </w:tr>
      <w:tr w:rsidR="00AB64F2" w:rsidRPr="000E412C" w:rsidTr="00C1587A">
        <w:tc>
          <w:tcPr>
            <w:tcW w:w="1560" w:type="dxa"/>
          </w:tcPr>
          <w:p w:rsidR="00AB64F2" w:rsidRPr="000E412C" w:rsidRDefault="00AB64F2" w:rsidP="00D37532">
            <w:pPr>
              <w:pStyle w:val="Titolo1"/>
              <w:jc w:val="left"/>
              <w:rPr>
                <w:rFonts w:asciiTheme="minorHAnsi" w:hAnsiTheme="minorHAnsi"/>
                <w:b/>
                <w:sz w:val="22"/>
                <w:szCs w:val="22"/>
              </w:rPr>
            </w:pPr>
            <w:r w:rsidRPr="000E412C">
              <w:rPr>
                <w:rFonts w:asciiTheme="minorHAnsi" w:hAnsiTheme="minorHAnsi"/>
                <w:b/>
                <w:sz w:val="22"/>
                <w:szCs w:val="22"/>
              </w:rPr>
              <w:t xml:space="preserve">Totale </w:t>
            </w:r>
          </w:p>
          <w:p w:rsidR="00AB64F2" w:rsidRPr="000E412C" w:rsidRDefault="00AB64F2" w:rsidP="00D37532">
            <w:pPr>
              <w:rPr>
                <w:rFonts w:asciiTheme="minorHAnsi" w:hAnsiTheme="minorHAnsi"/>
              </w:rPr>
            </w:pPr>
          </w:p>
        </w:tc>
        <w:tc>
          <w:tcPr>
            <w:tcW w:w="1595" w:type="dxa"/>
          </w:tcPr>
          <w:p w:rsidR="00AB64F2" w:rsidRPr="00E37C58" w:rsidRDefault="00AB64F2" w:rsidP="00E37C58">
            <w:pPr>
              <w:spacing w:line="360" w:lineRule="auto"/>
              <w:jc w:val="right"/>
              <w:rPr>
                <w:rFonts w:asciiTheme="minorHAnsi" w:hAnsiTheme="minorHAnsi"/>
                <w:b/>
                <w:bCs/>
                <w:sz w:val="20"/>
              </w:rPr>
            </w:pPr>
            <w:r w:rsidRPr="00E37C58">
              <w:rPr>
                <w:rFonts w:asciiTheme="minorHAnsi" w:hAnsiTheme="minorHAnsi"/>
                <w:b/>
                <w:bCs/>
                <w:sz w:val="20"/>
              </w:rPr>
              <w:t>42.000.000</w:t>
            </w:r>
          </w:p>
        </w:tc>
        <w:tc>
          <w:tcPr>
            <w:tcW w:w="1457" w:type="dxa"/>
            <w:vMerge/>
          </w:tcPr>
          <w:p w:rsidR="00AB64F2" w:rsidRPr="000E412C" w:rsidRDefault="00AB64F2" w:rsidP="00D37532">
            <w:pPr>
              <w:jc w:val="center"/>
              <w:rPr>
                <w:rFonts w:asciiTheme="minorHAnsi" w:hAnsiTheme="minorHAnsi"/>
                <w:b/>
              </w:rPr>
            </w:pPr>
          </w:p>
        </w:tc>
        <w:tc>
          <w:tcPr>
            <w:tcW w:w="1353" w:type="dxa"/>
            <w:vMerge/>
          </w:tcPr>
          <w:p w:rsidR="00AB64F2" w:rsidRPr="000E412C" w:rsidRDefault="00AB64F2" w:rsidP="00D37532">
            <w:pPr>
              <w:jc w:val="center"/>
              <w:rPr>
                <w:rFonts w:asciiTheme="minorHAnsi" w:hAnsiTheme="minorHAnsi"/>
                <w:b/>
                <w:bCs/>
                <w:szCs w:val="22"/>
              </w:rPr>
            </w:pPr>
          </w:p>
        </w:tc>
        <w:tc>
          <w:tcPr>
            <w:tcW w:w="1226" w:type="dxa"/>
            <w:vMerge/>
          </w:tcPr>
          <w:p w:rsidR="00AB64F2" w:rsidRPr="000E412C" w:rsidRDefault="00AB64F2" w:rsidP="00D37532">
            <w:pPr>
              <w:jc w:val="center"/>
              <w:rPr>
                <w:rFonts w:asciiTheme="minorHAnsi" w:hAnsiTheme="minorHAnsi"/>
                <w:bCs/>
                <w:i/>
                <w:szCs w:val="22"/>
              </w:rPr>
            </w:pPr>
          </w:p>
        </w:tc>
        <w:tc>
          <w:tcPr>
            <w:tcW w:w="2307" w:type="dxa"/>
          </w:tcPr>
          <w:p w:rsidR="00AB64F2" w:rsidRPr="001013C5" w:rsidRDefault="006D2DCC" w:rsidP="00D37532">
            <w:pPr>
              <w:jc w:val="center"/>
              <w:rPr>
                <w:rFonts w:asciiTheme="minorHAnsi" w:hAnsiTheme="minorHAnsi"/>
                <w:bCs/>
                <w:szCs w:val="22"/>
              </w:rPr>
            </w:pPr>
            <w:r w:rsidRPr="001013C5">
              <w:rPr>
                <w:rFonts w:asciiTheme="minorHAnsi" w:hAnsiTheme="minorHAnsi"/>
                <w:bCs/>
                <w:sz w:val="22"/>
                <w:szCs w:val="22"/>
              </w:rPr>
              <w:t>1.118.326</w:t>
            </w:r>
          </w:p>
        </w:tc>
      </w:tr>
    </w:tbl>
    <w:p w:rsidR="006221EE" w:rsidRDefault="006C524F" w:rsidP="006221EE">
      <w:pPr>
        <w:ind w:right="-1"/>
        <w:rPr>
          <w:rFonts w:asciiTheme="minorHAnsi" w:hAnsiTheme="minorHAnsi"/>
          <w:bCs/>
          <w:i/>
          <w:iCs/>
          <w:sz w:val="22"/>
          <w:szCs w:val="22"/>
        </w:rPr>
      </w:pPr>
      <w:r w:rsidRPr="000E412C">
        <w:rPr>
          <w:rFonts w:asciiTheme="minorHAnsi" w:hAnsiTheme="minorHAnsi"/>
          <w:bCs/>
          <w:i/>
          <w:iCs/>
          <w:sz w:val="22"/>
          <w:szCs w:val="22"/>
        </w:rPr>
        <w:t xml:space="preserve"> </w:t>
      </w:r>
      <w:r w:rsidR="006221EE" w:rsidRPr="000E412C">
        <w:rPr>
          <w:rFonts w:asciiTheme="minorHAnsi" w:hAnsiTheme="minorHAnsi"/>
          <w:bCs/>
          <w:i/>
          <w:iCs/>
          <w:sz w:val="22"/>
          <w:szCs w:val="22"/>
        </w:rPr>
        <w:t>(*) il dato è ri</w:t>
      </w:r>
      <w:r w:rsidR="006B7334">
        <w:rPr>
          <w:rFonts w:asciiTheme="minorHAnsi" w:hAnsiTheme="minorHAnsi"/>
          <w:bCs/>
          <w:i/>
          <w:iCs/>
          <w:sz w:val="22"/>
          <w:szCs w:val="22"/>
        </w:rPr>
        <w:t xml:space="preserve">ferito all’investimento   a partire dal </w:t>
      </w:r>
      <w:r w:rsidR="00AB64F2">
        <w:rPr>
          <w:rFonts w:asciiTheme="minorHAnsi" w:hAnsiTheme="minorHAnsi"/>
          <w:bCs/>
          <w:i/>
          <w:iCs/>
          <w:sz w:val="22"/>
          <w:szCs w:val="22"/>
        </w:rPr>
        <w:t xml:space="preserve">  </w:t>
      </w:r>
      <w:r w:rsidR="006B7334">
        <w:rPr>
          <w:rFonts w:asciiTheme="minorHAnsi" w:hAnsiTheme="minorHAnsi"/>
          <w:bCs/>
          <w:i/>
          <w:iCs/>
          <w:sz w:val="22"/>
          <w:szCs w:val="22"/>
        </w:rPr>
        <w:t xml:space="preserve">9/5/2017 </w:t>
      </w:r>
    </w:p>
    <w:p w:rsidR="006B7334" w:rsidRDefault="006B7334" w:rsidP="006221EE">
      <w:pPr>
        <w:ind w:right="-1"/>
        <w:rPr>
          <w:rFonts w:asciiTheme="minorHAnsi" w:hAnsiTheme="minorHAnsi"/>
          <w:bCs/>
          <w:i/>
          <w:iCs/>
          <w:sz w:val="22"/>
          <w:szCs w:val="22"/>
        </w:rPr>
      </w:pPr>
      <w:r>
        <w:rPr>
          <w:rFonts w:asciiTheme="minorHAnsi" w:hAnsiTheme="minorHAnsi"/>
          <w:bCs/>
          <w:i/>
          <w:iCs/>
          <w:sz w:val="22"/>
          <w:szCs w:val="22"/>
        </w:rPr>
        <w:t>(**) il dato è riferito alla gestione diretta di pari importo interamente liquidata a fine 2017</w:t>
      </w:r>
    </w:p>
    <w:p w:rsidR="006D2DCC" w:rsidRDefault="006D2DCC" w:rsidP="006221EE">
      <w:pPr>
        <w:ind w:right="-1"/>
        <w:rPr>
          <w:rFonts w:asciiTheme="minorHAnsi" w:hAnsiTheme="minorHAnsi"/>
          <w:bCs/>
          <w:i/>
          <w:iCs/>
          <w:sz w:val="22"/>
          <w:szCs w:val="22"/>
        </w:rPr>
      </w:pPr>
    </w:p>
    <w:p w:rsidR="006221EE" w:rsidRPr="000E412C" w:rsidRDefault="006221EE" w:rsidP="006221EE">
      <w:pPr>
        <w:ind w:right="-1"/>
        <w:rPr>
          <w:rFonts w:asciiTheme="minorHAnsi" w:hAnsiTheme="minorHAnsi"/>
          <w:bCs/>
          <w:iCs/>
          <w:sz w:val="22"/>
          <w:szCs w:val="22"/>
        </w:rPr>
      </w:pPr>
    </w:p>
    <w:p w:rsidR="006221EE" w:rsidRPr="000E412C" w:rsidRDefault="006221EE" w:rsidP="006221EE">
      <w:pPr>
        <w:spacing w:line="276" w:lineRule="auto"/>
        <w:ind w:left="-20" w:firstLine="20"/>
        <w:rPr>
          <w:rFonts w:asciiTheme="minorHAnsi" w:hAnsiTheme="minorHAnsi"/>
          <w:b/>
          <w:caps/>
          <w:color w:val="000000"/>
          <w:sz w:val="22"/>
          <w:szCs w:val="22"/>
          <w:lang w:eastAsia="en-US"/>
        </w:rPr>
      </w:pPr>
      <w:r w:rsidRPr="000E412C">
        <w:rPr>
          <w:rFonts w:asciiTheme="minorHAnsi" w:hAnsiTheme="minorHAnsi"/>
          <w:b/>
          <w:caps/>
          <w:color w:val="000000"/>
          <w:sz w:val="22"/>
          <w:szCs w:val="22"/>
          <w:lang w:eastAsia="en-US"/>
        </w:rPr>
        <w:t>Impresa strumentale</w:t>
      </w:r>
    </w:p>
    <w:tbl>
      <w:tblPr>
        <w:tblW w:w="694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410"/>
        <w:gridCol w:w="1701"/>
        <w:gridCol w:w="1418"/>
        <w:gridCol w:w="1417"/>
      </w:tblGrid>
      <w:tr w:rsidR="006221EE" w:rsidRPr="000E412C" w:rsidTr="00C1587A">
        <w:tc>
          <w:tcPr>
            <w:tcW w:w="2410" w:type="dxa"/>
            <w:tcBorders>
              <w:top w:val="single" w:sz="4" w:space="0" w:color="auto"/>
              <w:left w:val="single" w:sz="4" w:space="0" w:color="auto"/>
              <w:bottom w:val="single" w:sz="4" w:space="0" w:color="auto"/>
              <w:right w:val="single" w:sz="4" w:space="0" w:color="auto"/>
            </w:tcBorders>
          </w:tcPr>
          <w:p w:rsidR="006221EE" w:rsidRPr="006D2DCC" w:rsidRDefault="006221EE" w:rsidP="00D37532">
            <w:pPr>
              <w:pStyle w:val="Delibera"/>
              <w:spacing w:line="240" w:lineRule="auto"/>
              <w:ind w:left="180" w:right="-1" w:hanging="180"/>
              <w:rPr>
                <w:rFonts w:asciiTheme="minorHAnsi" w:hAnsiTheme="minorHAnsi"/>
                <w:bCs/>
                <w:iCs/>
                <w:szCs w:val="22"/>
                <w:lang w:val="de-DE" w:eastAsia="en-US"/>
              </w:rPr>
            </w:pPr>
          </w:p>
        </w:tc>
        <w:tc>
          <w:tcPr>
            <w:tcW w:w="1701" w:type="dxa"/>
            <w:tcBorders>
              <w:top w:val="single" w:sz="4" w:space="0" w:color="auto"/>
              <w:left w:val="single" w:sz="4" w:space="0" w:color="auto"/>
              <w:bottom w:val="single" w:sz="4" w:space="0" w:color="auto"/>
              <w:right w:val="single" w:sz="4" w:space="0" w:color="auto"/>
            </w:tcBorders>
          </w:tcPr>
          <w:p w:rsidR="006221EE" w:rsidRPr="006D2DCC" w:rsidRDefault="006221EE" w:rsidP="00D37532">
            <w:pPr>
              <w:pStyle w:val="Delibera"/>
              <w:spacing w:line="240" w:lineRule="auto"/>
              <w:jc w:val="center"/>
              <w:rPr>
                <w:rFonts w:asciiTheme="minorHAnsi" w:hAnsiTheme="minorHAnsi"/>
                <w:bCs/>
                <w:iCs/>
                <w:szCs w:val="22"/>
                <w:lang w:eastAsia="en-US"/>
              </w:rPr>
            </w:pPr>
            <w:r w:rsidRPr="006D2DCC">
              <w:rPr>
                <w:rFonts w:asciiTheme="minorHAnsi" w:hAnsiTheme="minorHAnsi"/>
                <w:bCs/>
                <w:sz w:val="22"/>
                <w:szCs w:val="22"/>
              </w:rPr>
              <w:t>DPP 201</w:t>
            </w:r>
            <w:r w:rsidR="006D2DCC" w:rsidRPr="006D2DCC">
              <w:rPr>
                <w:rFonts w:asciiTheme="minorHAnsi" w:hAnsiTheme="minorHAnsi"/>
                <w:bCs/>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6221EE" w:rsidRPr="006D2DCC" w:rsidRDefault="006221EE" w:rsidP="00D37532">
            <w:pPr>
              <w:pStyle w:val="Delibera"/>
              <w:spacing w:line="240" w:lineRule="auto"/>
              <w:jc w:val="center"/>
              <w:rPr>
                <w:rFonts w:asciiTheme="minorHAnsi" w:hAnsiTheme="minorHAnsi"/>
                <w:bCs/>
                <w:i/>
                <w:iCs/>
                <w:szCs w:val="22"/>
                <w:lang w:eastAsia="en-US"/>
              </w:rPr>
            </w:pPr>
            <w:r w:rsidRPr="006D2DCC">
              <w:rPr>
                <w:rFonts w:asciiTheme="minorHAnsi" w:hAnsiTheme="minorHAnsi"/>
                <w:bCs/>
                <w:i/>
                <w:sz w:val="22"/>
                <w:szCs w:val="22"/>
              </w:rPr>
              <w:t>DPP 201</w:t>
            </w:r>
            <w:r w:rsidR="006D2DCC" w:rsidRPr="006D2DCC">
              <w:rPr>
                <w:rFonts w:asciiTheme="minorHAnsi" w:hAnsiTheme="minorHAnsi"/>
                <w:bCs/>
                <w:i/>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6221EE" w:rsidRPr="006D2DCC" w:rsidRDefault="006221EE" w:rsidP="00D37532">
            <w:pPr>
              <w:pStyle w:val="Delibera"/>
              <w:spacing w:line="240" w:lineRule="auto"/>
              <w:jc w:val="center"/>
              <w:rPr>
                <w:rFonts w:asciiTheme="minorHAnsi" w:hAnsiTheme="minorHAnsi"/>
                <w:bCs/>
                <w:i/>
                <w:szCs w:val="22"/>
              </w:rPr>
            </w:pPr>
            <w:r w:rsidRPr="006D2DCC">
              <w:rPr>
                <w:rFonts w:asciiTheme="minorHAnsi" w:hAnsiTheme="minorHAnsi"/>
                <w:bCs/>
                <w:i/>
                <w:sz w:val="22"/>
                <w:szCs w:val="22"/>
              </w:rPr>
              <w:t>consuntivo</w:t>
            </w:r>
          </w:p>
          <w:p w:rsidR="006221EE" w:rsidRPr="006D2DCC" w:rsidRDefault="006221EE" w:rsidP="00D37532">
            <w:pPr>
              <w:pStyle w:val="Delibera"/>
              <w:spacing w:line="240" w:lineRule="auto"/>
              <w:jc w:val="center"/>
              <w:rPr>
                <w:rFonts w:asciiTheme="minorHAnsi" w:hAnsiTheme="minorHAnsi"/>
                <w:bCs/>
                <w:i/>
                <w:iCs/>
                <w:szCs w:val="22"/>
                <w:lang w:eastAsia="en-US"/>
              </w:rPr>
            </w:pPr>
            <w:r w:rsidRPr="006D2DCC">
              <w:rPr>
                <w:rFonts w:asciiTheme="minorHAnsi" w:hAnsiTheme="minorHAnsi"/>
                <w:bCs/>
                <w:i/>
                <w:sz w:val="22"/>
                <w:szCs w:val="22"/>
              </w:rPr>
              <w:t>201</w:t>
            </w:r>
            <w:r w:rsidR="006D2DCC" w:rsidRPr="006D2DCC">
              <w:rPr>
                <w:rFonts w:asciiTheme="minorHAnsi" w:hAnsiTheme="minorHAnsi"/>
                <w:bCs/>
                <w:i/>
                <w:sz w:val="22"/>
                <w:szCs w:val="22"/>
              </w:rPr>
              <w:t>7</w:t>
            </w:r>
          </w:p>
        </w:tc>
      </w:tr>
      <w:tr w:rsidR="006221EE" w:rsidRPr="000E412C" w:rsidTr="00C1587A">
        <w:tc>
          <w:tcPr>
            <w:tcW w:w="2410" w:type="dxa"/>
            <w:tcBorders>
              <w:top w:val="single" w:sz="4" w:space="0" w:color="auto"/>
              <w:left w:val="single" w:sz="4" w:space="0" w:color="auto"/>
              <w:bottom w:val="single" w:sz="4" w:space="0" w:color="auto"/>
              <w:right w:val="single" w:sz="4" w:space="0" w:color="auto"/>
            </w:tcBorders>
          </w:tcPr>
          <w:p w:rsidR="006221EE" w:rsidRPr="006D2DCC" w:rsidRDefault="006221EE" w:rsidP="00312AB1">
            <w:pPr>
              <w:pStyle w:val="Delibera"/>
              <w:tabs>
                <w:tab w:val="clear" w:pos="567"/>
                <w:tab w:val="clear" w:pos="851"/>
                <w:tab w:val="clear" w:pos="1134"/>
                <w:tab w:val="clear" w:pos="1418"/>
                <w:tab w:val="clear" w:pos="1701"/>
              </w:tabs>
              <w:spacing w:line="240" w:lineRule="auto"/>
              <w:ind w:left="72" w:right="-1"/>
              <w:rPr>
                <w:rFonts w:asciiTheme="minorHAnsi" w:hAnsiTheme="minorHAnsi"/>
                <w:bCs/>
                <w:iCs/>
                <w:szCs w:val="22"/>
                <w:lang w:val="de-DE" w:eastAsia="en-US"/>
              </w:rPr>
            </w:pPr>
            <w:r w:rsidRPr="006D2DCC">
              <w:rPr>
                <w:rFonts w:asciiTheme="minorHAnsi" w:hAnsiTheme="minorHAnsi"/>
                <w:color w:val="000000"/>
                <w:sz w:val="22"/>
                <w:szCs w:val="22"/>
                <w:lang w:eastAsia="en-US"/>
              </w:rPr>
              <w:t>Risultato di esercizio delle imprese direttamente esercitate</w:t>
            </w:r>
          </w:p>
        </w:tc>
        <w:tc>
          <w:tcPr>
            <w:tcW w:w="1701" w:type="dxa"/>
            <w:tcBorders>
              <w:top w:val="single" w:sz="4" w:space="0" w:color="auto"/>
              <w:left w:val="single" w:sz="4" w:space="0" w:color="auto"/>
              <w:bottom w:val="single" w:sz="4" w:space="0" w:color="auto"/>
              <w:right w:val="single" w:sz="4" w:space="0" w:color="auto"/>
            </w:tcBorders>
          </w:tcPr>
          <w:p w:rsidR="006221EE" w:rsidRPr="006D2DCC" w:rsidRDefault="006D2DCC" w:rsidP="00D37532">
            <w:pPr>
              <w:pStyle w:val="Delibera"/>
              <w:spacing w:line="240" w:lineRule="auto"/>
              <w:jc w:val="center"/>
              <w:rPr>
                <w:rFonts w:asciiTheme="minorHAnsi" w:hAnsiTheme="minorHAnsi"/>
                <w:bCs/>
                <w:szCs w:val="22"/>
              </w:rPr>
            </w:pPr>
            <w:r w:rsidRPr="006D2DCC">
              <w:rPr>
                <w:rFonts w:asciiTheme="minorHAnsi" w:hAnsiTheme="minorHAnsi"/>
                <w:bCs/>
                <w:sz w:val="22"/>
                <w:szCs w:val="22"/>
              </w:rPr>
              <w:t>50.000</w:t>
            </w:r>
          </w:p>
        </w:tc>
        <w:tc>
          <w:tcPr>
            <w:tcW w:w="1418" w:type="dxa"/>
            <w:tcBorders>
              <w:top w:val="single" w:sz="4" w:space="0" w:color="auto"/>
              <w:left w:val="single" w:sz="4" w:space="0" w:color="auto"/>
              <w:bottom w:val="single" w:sz="4" w:space="0" w:color="auto"/>
              <w:right w:val="single" w:sz="4" w:space="0" w:color="auto"/>
            </w:tcBorders>
          </w:tcPr>
          <w:p w:rsidR="006221EE" w:rsidRPr="006D2DCC" w:rsidRDefault="006221EE" w:rsidP="00D37532">
            <w:pPr>
              <w:pStyle w:val="Delibera"/>
              <w:spacing w:line="240" w:lineRule="auto"/>
              <w:jc w:val="center"/>
              <w:rPr>
                <w:rFonts w:asciiTheme="minorHAnsi" w:hAnsiTheme="minorHAnsi"/>
                <w:bCs/>
                <w:i/>
                <w:szCs w:val="22"/>
              </w:rPr>
            </w:pPr>
            <w:r w:rsidRPr="006D2DCC">
              <w:rPr>
                <w:rFonts w:asciiTheme="minorHAnsi" w:hAnsiTheme="minorHAnsi"/>
                <w:bCs/>
                <w:i/>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6221EE" w:rsidRPr="006D2DCC" w:rsidRDefault="006D2DCC" w:rsidP="00D37532">
            <w:pPr>
              <w:pStyle w:val="Delibera"/>
              <w:spacing w:line="240" w:lineRule="auto"/>
              <w:jc w:val="center"/>
              <w:rPr>
                <w:rFonts w:asciiTheme="minorHAnsi" w:hAnsiTheme="minorHAnsi"/>
                <w:bCs/>
                <w:i/>
                <w:szCs w:val="22"/>
              </w:rPr>
            </w:pPr>
            <w:r w:rsidRPr="006D2DCC">
              <w:rPr>
                <w:rFonts w:asciiTheme="minorHAnsi" w:eastAsia="SimSun" w:hAnsiTheme="minorHAnsi"/>
                <w:sz w:val="22"/>
                <w:szCs w:val="22"/>
                <w:lang w:eastAsia="hi-IN" w:bidi="hi-IN"/>
              </w:rPr>
              <w:t>18.586</w:t>
            </w:r>
          </w:p>
        </w:tc>
      </w:tr>
    </w:tbl>
    <w:p w:rsidR="006221EE" w:rsidRPr="000E412C" w:rsidRDefault="006221EE" w:rsidP="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jc w:val="left"/>
        <w:textAlignment w:val="auto"/>
        <w:rPr>
          <w:rFonts w:asciiTheme="minorHAnsi" w:eastAsiaTheme="minorHAnsi" w:hAnsiTheme="minorHAnsi" w:cs="Book Antiqua"/>
          <w:color w:val="000000"/>
          <w:szCs w:val="24"/>
          <w:lang w:eastAsia="en-US"/>
        </w:rPr>
      </w:pPr>
    </w:p>
    <w:p w:rsidR="006221EE" w:rsidRPr="000E412C" w:rsidRDefault="006221EE" w:rsidP="006221EE">
      <w:pPr>
        <w:ind w:right="-1"/>
        <w:rPr>
          <w:rFonts w:asciiTheme="minorHAnsi" w:hAnsiTheme="minorHAnsi"/>
          <w:b/>
          <w:bCs/>
          <w:iCs/>
          <w:sz w:val="22"/>
          <w:szCs w:val="22"/>
        </w:rPr>
      </w:pPr>
      <w:r w:rsidRPr="000E412C">
        <w:rPr>
          <w:rFonts w:asciiTheme="minorHAnsi" w:hAnsiTheme="minorHAnsi"/>
          <w:b/>
          <w:bCs/>
          <w:iCs/>
          <w:sz w:val="22"/>
          <w:szCs w:val="22"/>
        </w:rPr>
        <w:t>ALTRI PROVENTI</w:t>
      </w:r>
    </w:p>
    <w:tbl>
      <w:tblPr>
        <w:tblW w:w="694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82"/>
        <w:gridCol w:w="1829"/>
        <w:gridCol w:w="1418"/>
        <w:gridCol w:w="1417"/>
      </w:tblGrid>
      <w:tr w:rsidR="006221EE" w:rsidRPr="000E412C" w:rsidTr="00C1587A">
        <w:tc>
          <w:tcPr>
            <w:tcW w:w="2282" w:type="dxa"/>
            <w:tcBorders>
              <w:top w:val="single" w:sz="4" w:space="0" w:color="auto"/>
              <w:left w:val="single" w:sz="4" w:space="0" w:color="auto"/>
              <w:bottom w:val="single" w:sz="4" w:space="0" w:color="auto"/>
              <w:right w:val="single" w:sz="4" w:space="0" w:color="auto"/>
            </w:tcBorders>
          </w:tcPr>
          <w:p w:rsidR="006221EE" w:rsidRPr="000E412C" w:rsidRDefault="006221EE" w:rsidP="00D37532">
            <w:pPr>
              <w:pStyle w:val="Delibera"/>
              <w:ind w:left="180" w:right="-1" w:hanging="180"/>
              <w:rPr>
                <w:rFonts w:asciiTheme="minorHAnsi" w:hAnsiTheme="minorHAnsi"/>
                <w:bCs/>
                <w:iCs/>
                <w:szCs w:val="22"/>
                <w:lang w:val="de-DE" w:eastAsia="en-US"/>
              </w:rPr>
            </w:pPr>
          </w:p>
        </w:tc>
        <w:tc>
          <w:tcPr>
            <w:tcW w:w="1829" w:type="dxa"/>
            <w:tcBorders>
              <w:top w:val="single" w:sz="4" w:space="0" w:color="auto"/>
              <w:left w:val="single" w:sz="4" w:space="0" w:color="auto"/>
              <w:bottom w:val="single" w:sz="4" w:space="0" w:color="auto"/>
              <w:right w:val="single" w:sz="4" w:space="0" w:color="auto"/>
            </w:tcBorders>
            <w:hideMark/>
          </w:tcPr>
          <w:p w:rsidR="006221EE" w:rsidRPr="000E412C" w:rsidRDefault="006221EE" w:rsidP="00D37532">
            <w:pPr>
              <w:pStyle w:val="Delibera"/>
              <w:spacing w:line="240" w:lineRule="auto"/>
              <w:jc w:val="center"/>
              <w:rPr>
                <w:rFonts w:asciiTheme="minorHAnsi" w:hAnsiTheme="minorHAnsi"/>
                <w:bCs/>
                <w:iCs/>
                <w:szCs w:val="22"/>
                <w:lang w:eastAsia="en-US"/>
              </w:rPr>
            </w:pPr>
            <w:r w:rsidRPr="000E412C">
              <w:rPr>
                <w:rFonts w:asciiTheme="minorHAnsi" w:hAnsiTheme="minorHAnsi"/>
                <w:bCs/>
                <w:sz w:val="22"/>
                <w:szCs w:val="22"/>
              </w:rPr>
              <w:t>DPP 201</w:t>
            </w:r>
            <w:r w:rsidR="006D2DCC">
              <w:rPr>
                <w:rFonts w:asciiTheme="minorHAnsi" w:hAnsiTheme="minorHAnsi"/>
                <w:bCs/>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6221EE" w:rsidRPr="000E412C" w:rsidRDefault="006221EE" w:rsidP="00D37532">
            <w:pPr>
              <w:pStyle w:val="Delibera"/>
              <w:spacing w:line="240" w:lineRule="auto"/>
              <w:jc w:val="center"/>
              <w:rPr>
                <w:rFonts w:asciiTheme="minorHAnsi" w:hAnsiTheme="minorHAnsi"/>
                <w:bCs/>
                <w:i/>
                <w:iCs/>
                <w:szCs w:val="22"/>
                <w:lang w:eastAsia="en-US"/>
              </w:rPr>
            </w:pPr>
            <w:r w:rsidRPr="000E412C">
              <w:rPr>
                <w:rFonts w:asciiTheme="minorHAnsi" w:hAnsiTheme="minorHAnsi"/>
                <w:bCs/>
                <w:i/>
                <w:sz w:val="22"/>
                <w:szCs w:val="22"/>
              </w:rPr>
              <w:t>DPP 201</w:t>
            </w:r>
            <w:r w:rsidR="004733C9">
              <w:rPr>
                <w:rFonts w:asciiTheme="minorHAnsi" w:hAnsiTheme="minorHAnsi"/>
                <w:bCs/>
                <w:i/>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6221EE" w:rsidRPr="000E412C" w:rsidRDefault="006221EE" w:rsidP="00D37532">
            <w:pPr>
              <w:pStyle w:val="Delibera"/>
              <w:spacing w:line="240" w:lineRule="auto"/>
              <w:jc w:val="center"/>
              <w:rPr>
                <w:rFonts w:asciiTheme="minorHAnsi" w:hAnsiTheme="minorHAnsi"/>
                <w:bCs/>
                <w:i/>
                <w:szCs w:val="22"/>
              </w:rPr>
            </w:pPr>
            <w:r w:rsidRPr="000E412C">
              <w:rPr>
                <w:rFonts w:asciiTheme="minorHAnsi" w:hAnsiTheme="minorHAnsi"/>
                <w:bCs/>
                <w:i/>
                <w:sz w:val="22"/>
                <w:szCs w:val="22"/>
              </w:rPr>
              <w:t>consuntivo</w:t>
            </w:r>
          </w:p>
          <w:p w:rsidR="006221EE" w:rsidRPr="000E412C" w:rsidRDefault="006221EE" w:rsidP="00D37532">
            <w:pPr>
              <w:pStyle w:val="Delibera"/>
              <w:spacing w:line="240" w:lineRule="auto"/>
              <w:jc w:val="center"/>
              <w:rPr>
                <w:rFonts w:asciiTheme="minorHAnsi" w:hAnsiTheme="minorHAnsi"/>
                <w:bCs/>
                <w:i/>
                <w:iCs/>
                <w:szCs w:val="22"/>
                <w:lang w:eastAsia="en-US"/>
              </w:rPr>
            </w:pPr>
            <w:r w:rsidRPr="000E412C">
              <w:rPr>
                <w:rFonts w:asciiTheme="minorHAnsi" w:hAnsiTheme="minorHAnsi"/>
                <w:bCs/>
                <w:i/>
                <w:sz w:val="22"/>
                <w:szCs w:val="22"/>
              </w:rPr>
              <w:t>201</w:t>
            </w:r>
            <w:r w:rsidR="006D2DCC">
              <w:rPr>
                <w:rFonts w:asciiTheme="minorHAnsi" w:hAnsiTheme="minorHAnsi"/>
                <w:bCs/>
                <w:i/>
                <w:sz w:val="22"/>
                <w:szCs w:val="22"/>
              </w:rPr>
              <w:t>7</w:t>
            </w:r>
          </w:p>
        </w:tc>
      </w:tr>
      <w:tr w:rsidR="006221EE" w:rsidRPr="000E412C" w:rsidTr="00C1587A">
        <w:tc>
          <w:tcPr>
            <w:tcW w:w="2282" w:type="dxa"/>
            <w:tcBorders>
              <w:top w:val="single" w:sz="4" w:space="0" w:color="auto"/>
              <w:left w:val="single" w:sz="4" w:space="0" w:color="auto"/>
              <w:bottom w:val="single" w:sz="4" w:space="0" w:color="auto"/>
              <w:right w:val="single" w:sz="4" w:space="0" w:color="auto"/>
            </w:tcBorders>
            <w:hideMark/>
          </w:tcPr>
          <w:p w:rsidR="006221EE" w:rsidRPr="000E412C" w:rsidRDefault="006221EE" w:rsidP="00D37532">
            <w:pPr>
              <w:pStyle w:val="Delibera"/>
              <w:spacing w:line="240" w:lineRule="auto"/>
              <w:rPr>
                <w:rFonts w:asciiTheme="minorHAnsi" w:hAnsiTheme="minorHAnsi"/>
                <w:bCs/>
                <w:iCs/>
                <w:szCs w:val="22"/>
                <w:lang w:eastAsia="en-US"/>
              </w:rPr>
            </w:pPr>
            <w:r w:rsidRPr="000E412C">
              <w:rPr>
                <w:rFonts w:asciiTheme="minorHAnsi" w:hAnsiTheme="minorHAnsi"/>
                <w:bCs/>
                <w:iCs/>
                <w:sz w:val="22"/>
                <w:szCs w:val="22"/>
                <w:lang w:eastAsia="en-US"/>
              </w:rPr>
              <w:t xml:space="preserve">Interessi da </w:t>
            </w:r>
            <w:proofErr w:type="spellStart"/>
            <w:r w:rsidRPr="000E412C">
              <w:rPr>
                <w:rFonts w:asciiTheme="minorHAnsi" w:hAnsiTheme="minorHAnsi"/>
                <w:bCs/>
                <w:iCs/>
                <w:sz w:val="22"/>
                <w:szCs w:val="22"/>
                <w:lang w:eastAsia="en-US"/>
              </w:rPr>
              <w:t>c\c</w:t>
            </w:r>
            <w:proofErr w:type="spellEnd"/>
            <w:r w:rsidRPr="000E412C">
              <w:rPr>
                <w:rFonts w:asciiTheme="minorHAnsi" w:hAnsiTheme="minorHAnsi"/>
                <w:bCs/>
                <w:iCs/>
                <w:sz w:val="22"/>
                <w:szCs w:val="22"/>
                <w:lang w:eastAsia="en-US"/>
              </w:rPr>
              <w:t xml:space="preserve"> bancari</w:t>
            </w:r>
          </w:p>
        </w:tc>
        <w:tc>
          <w:tcPr>
            <w:tcW w:w="1829" w:type="dxa"/>
            <w:tcBorders>
              <w:top w:val="single" w:sz="4" w:space="0" w:color="auto"/>
              <w:left w:val="single" w:sz="4" w:space="0" w:color="auto"/>
              <w:bottom w:val="single" w:sz="4" w:space="0" w:color="auto"/>
              <w:right w:val="single" w:sz="4" w:space="0" w:color="auto"/>
            </w:tcBorders>
            <w:hideMark/>
          </w:tcPr>
          <w:p w:rsidR="006221EE" w:rsidRPr="000E412C" w:rsidRDefault="004733C9" w:rsidP="006D2DCC">
            <w:pPr>
              <w:pStyle w:val="Delibera"/>
              <w:ind w:right="-1"/>
              <w:jc w:val="center"/>
              <w:rPr>
                <w:rFonts w:asciiTheme="minorHAnsi" w:hAnsiTheme="minorHAnsi"/>
                <w:bCs/>
                <w:iCs/>
                <w:szCs w:val="22"/>
                <w:lang w:eastAsia="en-US"/>
              </w:rPr>
            </w:pPr>
            <w:r>
              <w:rPr>
                <w:rFonts w:asciiTheme="minorHAnsi" w:hAnsiTheme="minorHAnsi"/>
                <w:bCs/>
                <w:iCs/>
                <w:sz w:val="22"/>
                <w:szCs w:val="22"/>
                <w:lang w:eastAsia="en-US"/>
              </w:rPr>
              <w:t>4.800</w:t>
            </w:r>
          </w:p>
        </w:tc>
        <w:tc>
          <w:tcPr>
            <w:tcW w:w="1418" w:type="dxa"/>
            <w:tcBorders>
              <w:top w:val="single" w:sz="4" w:space="0" w:color="auto"/>
              <w:left w:val="single" w:sz="4" w:space="0" w:color="auto"/>
              <w:bottom w:val="single" w:sz="4" w:space="0" w:color="auto"/>
              <w:right w:val="single" w:sz="4" w:space="0" w:color="auto"/>
            </w:tcBorders>
          </w:tcPr>
          <w:p w:rsidR="006221EE" w:rsidRPr="000E412C" w:rsidRDefault="006D2DCC" w:rsidP="00D37532">
            <w:pPr>
              <w:pStyle w:val="Delibera"/>
              <w:ind w:right="-1"/>
              <w:jc w:val="center"/>
              <w:rPr>
                <w:rFonts w:asciiTheme="minorHAnsi" w:hAnsiTheme="minorHAnsi"/>
                <w:bCs/>
                <w:iCs/>
                <w:szCs w:val="22"/>
                <w:lang w:eastAsia="en-US"/>
              </w:rPr>
            </w:pPr>
            <w:r>
              <w:rPr>
                <w:rFonts w:asciiTheme="minorHAnsi" w:hAnsiTheme="minorHAnsi"/>
                <w:bCs/>
                <w:iCs/>
                <w:sz w:val="22"/>
                <w:szCs w:val="22"/>
                <w:lang w:eastAsia="en-US"/>
              </w:rPr>
              <w:t>50</w:t>
            </w:r>
          </w:p>
        </w:tc>
        <w:tc>
          <w:tcPr>
            <w:tcW w:w="1417" w:type="dxa"/>
            <w:tcBorders>
              <w:top w:val="single" w:sz="4" w:space="0" w:color="auto"/>
              <w:left w:val="single" w:sz="4" w:space="0" w:color="auto"/>
              <w:bottom w:val="single" w:sz="4" w:space="0" w:color="auto"/>
              <w:right w:val="single" w:sz="4" w:space="0" w:color="auto"/>
            </w:tcBorders>
          </w:tcPr>
          <w:p w:rsidR="006221EE" w:rsidRPr="000E412C" w:rsidRDefault="006D2DCC" w:rsidP="00D37532">
            <w:pPr>
              <w:pStyle w:val="Delibera"/>
              <w:ind w:right="-1"/>
              <w:jc w:val="center"/>
              <w:rPr>
                <w:rFonts w:asciiTheme="minorHAnsi" w:hAnsiTheme="minorHAnsi"/>
                <w:bCs/>
                <w:i/>
                <w:iCs/>
                <w:szCs w:val="22"/>
                <w:lang w:eastAsia="en-US"/>
              </w:rPr>
            </w:pPr>
            <w:r>
              <w:rPr>
                <w:rFonts w:asciiTheme="minorHAnsi" w:hAnsiTheme="minorHAnsi"/>
                <w:bCs/>
                <w:i/>
                <w:iCs/>
                <w:sz w:val="22"/>
                <w:szCs w:val="22"/>
                <w:lang w:eastAsia="en-US"/>
              </w:rPr>
              <w:t>130</w:t>
            </w:r>
          </w:p>
        </w:tc>
      </w:tr>
    </w:tbl>
    <w:p w:rsidR="006221EE" w:rsidRDefault="006221EE" w:rsidP="006221EE">
      <w:pPr>
        <w:rPr>
          <w:rFonts w:asciiTheme="minorHAnsi" w:hAnsiTheme="minorHAnsi"/>
          <w:sz w:val="22"/>
          <w:szCs w:val="22"/>
        </w:rPr>
      </w:pPr>
    </w:p>
    <w:p w:rsidR="0019726C" w:rsidRDefault="0019726C" w:rsidP="006221EE">
      <w:pPr>
        <w:rPr>
          <w:rFonts w:asciiTheme="minorHAnsi" w:hAnsiTheme="minorHAnsi"/>
          <w:sz w:val="22"/>
          <w:szCs w:val="22"/>
        </w:rPr>
      </w:pPr>
    </w:p>
    <w:p w:rsidR="0019726C" w:rsidRDefault="0019726C" w:rsidP="006221EE">
      <w:pPr>
        <w:rPr>
          <w:rFonts w:asciiTheme="minorHAnsi" w:hAnsiTheme="minorHAnsi"/>
          <w:sz w:val="22"/>
          <w:szCs w:val="22"/>
        </w:rPr>
      </w:pPr>
    </w:p>
    <w:p w:rsidR="0019726C" w:rsidRDefault="0019726C" w:rsidP="006221EE">
      <w:pPr>
        <w:rPr>
          <w:rFonts w:asciiTheme="minorHAnsi" w:hAnsiTheme="minorHAnsi"/>
          <w:sz w:val="22"/>
          <w:szCs w:val="22"/>
        </w:rPr>
      </w:pPr>
    </w:p>
    <w:p w:rsidR="0019726C" w:rsidRDefault="0019726C" w:rsidP="006221EE">
      <w:pPr>
        <w:rPr>
          <w:rFonts w:asciiTheme="minorHAnsi" w:hAnsiTheme="minorHAnsi"/>
          <w:sz w:val="22"/>
          <w:szCs w:val="22"/>
        </w:rPr>
      </w:pPr>
    </w:p>
    <w:p w:rsidR="0019726C" w:rsidRPr="000E412C" w:rsidRDefault="0019726C" w:rsidP="006221EE">
      <w:pPr>
        <w:rPr>
          <w:rFonts w:asciiTheme="minorHAnsi" w:hAnsiTheme="minorHAnsi"/>
          <w:sz w:val="22"/>
          <w:szCs w:val="22"/>
        </w:rPr>
      </w:pPr>
    </w:p>
    <w:p w:rsidR="0019726C" w:rsidRPr="0019726C" w:rsidRDefault="006221EE" w:rsidP="0019726C">
      <w:pPr>
        <w:pStyle w:val="Titolo6"/>
        <w:spacing w:line="240" w:lineRule="auto"/>
        <w:ind w:left="0" w:firstLine="0"/>
        <w:jc w:val="left"/>
        <w:rPr>
          <w:rFonts w:asciiTheme="minorHAnsi" w:hAnsiTheme="minorHAnsi" w:cs="Times New Roman"/>
          <w:sz w:val="22"/>
          <w:szCs w:val="22"/>
        </w:rPr>
      </w:pPr>
      <w:r w:rsidRPr="000E412C">
        <w:rPr>
          <w:rFonts w:asciiTheme="minorHAnsi" w:hAnsiTheme="minorHAnsi" w:cs="Times New Roman"/>
          <w:sz w:val="22"/>
          <w:szCs w:val="22"/>
        </w:rPr>
        <w:lastRenderedPageBreak/>
        <w:t>RIEPILOGO PROVENTI TOTALI</w:t>
      </w:r>
    </w:p>
    <w:tbl>
      <w:tblPr>
        <w:tblW w:w="9141" w:type="dxa"/>
        <w:tblInd w:w="7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198"/>
        <w:gridCol w:w="1763"/>
        <w:gridCol w:w="1590"/>
        <w:gridCol w:w="1590"/>
      </w:tblGrid>
      <w:tr w:rsidR="00F35B16" w:rsidRPr="000E412C" w:rsidTr="001013C5">
        <w:trPr>
          <w:trHeight w:hRule="exact" w:val="592"/>
        </w:trPr>
        <w:tc>
          <w:tcPr>
            <w:tcW w:w="4198"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tcPr>
          <w:p w:rsidR="00F35B16" w:rsidRPr="001013C5" w:rsidRDefault="00F35B16" w:rsidP="00D37532">
            <w:pPr>
              <w:pStyle w:val="Corpodeltesto2"/>
              <w:spacing w:line="240" w:lineRule="auto"/>
              <w:jc w:val="left"/>
              <w:rPr>
                <w:rFonts w:asciiTheme="minorHAnsi" w:hAnsiTheme="minorHAnsi"/>
                <w:b w:val="0"/>
                <w:bCs w:val="0"/>
                <w:szCs w:val="22"/>
                <w:lang w:eastAsia="en-US"/>
              </w:rPr>
            </w:pPr>
          </w:p>
        </w:tc>
        <w:tc>
          <w:tcPr>
            <w:tcW w:w="1763"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hideMark/>
          </w:tcPr>
          <w:p w:rsidR="00F35B16" w:rsidRPr="001013C5" w:rsidRDefault="00F35B16" w:rsidP="0019726C">
            <w:pPr>
              <w:pStyle w:val="Delibera"/>
              <w:ind w:right="-1"/>
              <w:jc w:val="center"/>
              <w:rPr>
                <w:rFonts w:asciiTheme="minorHAnsi" w:hAnsiTheme="minorHAnsi"/>
                <w:bCs/>
                <w:szCs w:val="22"/>
              </w:rPr>
            </w:pPr>
            <w:r w:rsidRPr="001013C5">
              <w:rPr>
                <w:rFonts w:asciiTheme="minorHAnsi" w:hAnsiTheme="minorHAnsi"/>
                <w:bCs/>
                <w:sz w:val="22"/>
                <w:szCs w:val="22"/>
              </w:rPr>
              <w:t>DPP 2019</w:t>
            </w:r>
          </w:p>
        </w:tc>
        <w:tc>
          <w:tcPr>
            <w:tcW w:w="1590" w:type="dxa"/>
            <w:tcBorders>
              <w:top w:val="single" w:sz="2" w:space="0" w:color="auto"/>
              <w:left w:val="single" w:sz="2" w:space="0" w:color="auto"/>
              <w:bottom w:val="single" w:sz="4" w:space="0" w:color="auto"/>
              <w:right w:val="single" w:sz="2" w:space="0" w:color="auto"/>
            </w:tcBorders>
            <w:vAlign w:val="center"/>
          </w:tcPr>
          <w:p w:rsidR="00F35B16" w:rsidRPr="001013C5" w:rsidRDefault="00F35B16" w:rsidP="0019726C">
            <w:pPr>
              <w:pStyle w:val="Delibera"/>
              <w:ind w:right="-1"/>
              <w:jc w:val="center"/>
              <w:rPr>
                <w:rFonts w:asciiTheme="minorHAnsi" w:hAnsiTheme="minorHAnsi"/>
                <w:bCs/>
                <w:szCs w:val="22"/>
              </w:rPr>
            </w:pPr>
            <w:r w:rsidRPr="001013C5">
              <w:rPr>
                <w:rFonts w:asciiTheme="minorHAnsi" w:hAnsiTheme="minorHAnsi"/>
                <w:bCs/>
                <w:sz w:val="22"/>
                <w:szCs w:val="22"/>
              </w:rPr>
              <w:t>DPP 2018</w:t>
            </w:r>
          </w:p>
        </w:tc>
        <w:tc>
          <w:tcPr>
            <w:tcW w:w="1590" w:type="dxa"/>
            <w:tcBorders>
              <w:top w:val="single" w:sz="2" w:space="0" w:color="auto"/>
              <w:left w:val="single" w:sz="2" w:space="0" w:color="auto"/>
              <w:bottom w:val="single" w:sz="4" w:space="0" w:color="auto"/>
              <w:right w:val="single" w:sz="2" w:space="0" w:color="auto"/>
            </w:tcBorders>
            <w:vAlign w:val="center"/>
          </w:tcPr>
          <w:p w:rsidR="00F35B16" w:rsidRPr="001013C5" w:rsidRDefault="00F35B16" w:rsidP="00F35B16">
            <w:pPr>
              <w:pStyle w:val="Delibera"/>
              <w:spacing w:line="240" w:lineRule="auto"/>
              <w:jc w:val="center"/>
              <w:rPr>
                <w:rFonts w:asciiTheme="minorHAnsi" w:hAnsiTheme="minorHAnsi"/>
                <w:bCs/>
                <w:i/>
                <w:szCs w:val="22"/>
              </w:rPr>
            </w:pPr>
            <w:r w:rsidRPr="001013C5">
              <w:rPr>
                <w:rFonts w:asciiTheme="minorHAnsi" w:hAnsiTheme="minorHAnsi"/>
                <w:bCs/>
                <w:i/>
                <w:sz w:val="22"/>
                <w:szCs w:val="22"/>
              </w:rPr>
              <w:t>consuntivo</w:t>
            </w:r>
          </w:p>
          <w:p w:rsidR="00F35B16" w:rsidRPr="001013C5" w:rsidRDefault="00F35B16" w:rsidP="00F35B16">
            <w:pPr>
              <w:pStyle w:val="Delibera"/>
              <w:ind w:right="-1"/>
              <w:jc w:val="center"/>
              <w:rPr>
                <w:rFonts w:asciiTheme="minorHAnsi" w:hAnsiTheme="minorHAnsi"/>
                <w:bCs/>
                <w:szCs w:val="22"/>
              </w:rPr>
            </w:pPr>
            <w:r w:rsidRPr="001013C5">
              <w:rPr>
                <w:rFonts w:asciiTheme="minorHAnsi" w:hAnsiTheme="minorHAnsi"/>
                <w:bCs/>
                <w:i/>
                <w:sz w:val="22"/>
                <w:szCs w:val="22"/>
              </w:rPr>
              <w:t>2017</w:t>
            </w:r>
          </w:p>
        </w:tc>
      </w:tr>
      <w:tr w:rsidR="00F35B16" w:rsidRPr="000E412C" w:rsidTr="001013C5">
        <w:trPr>
          <w:trHeight w:hRule="exact" w:val="592"/>
        </w:trPr>
        <w:tc>
          <w:tcPr>
            <w:tcW w:w="4198"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tcPr>
          <w:p w:rsidR="00F35B16" w:rsidRPr="001013C5" w:rsidRDefault="00F35B16" w:rsidP="00D37532">
            <w:pPr>
              <w:pStyle w:val="Corpodeltesto2"/>
              <w:spacing w:line="240" w:lineRule="auto"/>
              <w:jc w:val="left"/>
              <w:rPr>
                <w:rFonts w:asciiTheme="minorHAnsi" w:hAnsiTheme="minorHAnsi"/>
                <w:b w:val="0"/>
                <w:bCs w:val="0"/>
                <w:szCs w:val="22"/>
                <w:lang w:eastAsia="en-US"/>
              </w:rPr>
            </w:pPr>
            <w:r w:rsidRPr="001013C5">
              <w:rPr>
                <w:rFonts w:asciiTheme="minorHAnsi" w:hAnsiTheme="minorHAnsi"/>
                <w:b w:val="0"/>
                <w:bCs w:val="0"/>
                <w:sz w:val="22"/>
                <w:szCs w:val="22"/>
                <w:lang w:eastAsia="en-US"/>
              </w:rPr>
              <w:t xml:space="preserve">Gestioni patrimoniali </w:t>
            </w:r>
          </w:p>
          <w:p w:rsidR="00F35B16" w:rsidRPr="001013C5" w:rsidRDefault="00F35B16" w:rsidP="00D37532">
            <w:pPr>
              <w:spacing w:line="276" w:lineRule="auto"/>
              <w:rPr>
                <w:rFonts w:asciiTheme="minorHAnsi" w:hAnsiTheme="minorHAnsi"/>
                <w:bCs/>
                <w:iCs/>
                <w:szCs w:val="22"/>
                <w:lang w:eastAsia="en-US"/>
              </w:rPr>
            </w:pPr>
          </w:p>
        </w:tc>
        <w:tc>
          <w:tcPr>
            <w:tcW w:w="1763"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hideMark/>
          </w:tcPr>
          <w:p w:rsidR="00F35B16" w:rsidRPr="001013C5" w:rsidRDefault="00F35B16" w:rsidP="00D37532">
            <w:pPr>
              <w:pStyle w:val="Delibera"/>
              <w:ind w:right="-1"/>
              <w:jc w:val="right"/>
              <w:rPr>
                <w:rFonts w:asciiTheme="minorHAnsi" w:hAnsiTheme="minorHAnsi"/>
                <w:bCs/>
                <w:iCs/>
                <w:szCs w:val="22"/>
                <w:lang w:eastAsia="en-US"/>
              </w:rPr>
            </w:pPr>
            <w:r w:rsidRPr="001013C5">
              <w:rPr>
                <w:rFonts w:asciiTheme="minorHAnsi" w:hAnsiTheme="minorHAnsi"/>
                <w:bCs/>
                <w:sz w:val="22"/>
                <w:szCs w:val="22"/>
              </w:rPr>
              <w:t>898.800</w:t>
            </w:r>
          </w:p>
        </w:tc>
        <w:tc>
          <w:tcPr>
            <w:tcW w:w="1590" w:type="dxa"/>
            <w:tcBorders>
              <w:top w:val="single" w:sz="2" w:space="0" w:color="auto"/>
              <w:left w:val="single" w:sz="2" w:space="0" w:color="auto"/>
              <w:bottom w:val="single" w:sz="4" w:space="0" w:color="auto"/>
              <w:right w:val="single" w:sz="2" w:space="0" w:color="auto"/>
            </w:tcBorders>
            <w:vAlign w:val="center"/>
          </w:tcPr>
          <w:p w:rsidR="00F35B16" w:rsidRPr="001013C5" w:rsidRDefault="001013C5" w:rsidP="00D37532">
            <w:pPr>
              <w:pStyle w:val="Delibera"/>
              <w:ind w:right="-1"/>
              <w:jc w:val="right"/>
              <w:rPr>
                <w:rFonts w:asciiTheme="minorHAnsi" w:hAnsiTheme="minorHAnsi"/>
                <w:bCs/>
                <w:szCs w:val="22"/>
              </w:rPr>
            </w:pPr>
            <w:r w:rsidRPr="001013C5">
              <w:rPr>
                <w:rFonts w:asciiTheme="minorHAnsi" w:hAnsiTheme="minorHAnsi"/>
                <w:bCs/>
                <w:sz w:val="22"/>
                <w:szCs w:val="22"/>
              </w:rPr>
              <w:t>877.760</w:t>
            </w:r>
          </w:p>
        </w:tc>
        <w:tc>
          <w:tcPr>
            <w:tcW w:w="1590" w:type="dxa"/>
            <w:tcBorders>
              <w:top w:val="single" w:sz="2" w:space="0" w:color="auto"/>
              <w:left w:val="single" w:sz="2" w:space="0" w:color="auto"/>
              <w:bottom w:val="single" w:sz="4" w:space="0" w:color="auto"/>
              <w:right w:val="single" w:sz="2" w:space="0" w:color="auto"/>
            </w:tcBorders>
            <w:vAlign w:val="center"/>
          </w:tcPr>
          <w:p w:rsidR="00F35B16" w:rsidRPr="001013C5" w:rsidRDefault="001013C5" w:rsidP="00D37532">
            <w:pPr>
              <w:pStyle w:val="Delibera"/>
              <w:ind w:right="-1"/>
              <w:jc w:val="right"/>
              <w:rPr>
                <w:rFonts w:asciiTheme="minorHAnsi" w:hAnsiTheme="minorHAnsi"/>
                <w:bCs/>
                <w:szCs w:val="22"/>
              </w:rPr>
            </w:pPr>
            <w:r>
              <w:rPr>
                <w:rFonts w:asciiTheme="minorHAnsi" w:hAnsiTheme="minorHAnsi"/>
                <w:bCs/>
                <w:sz w:val="22"/>
                <w:szCs w:val="22"/>
              </w:rPr>
              <w:t>1.118.326</w:t>
            </w:r>
          </w:p>
        </w:tc>
      </w:tr>
      <w:tr w:rsidR="00F35B16" w:rsidRPr="000E412C" w:rsidTr="001013C5">
        <w:trPr>
          <w:trHeight w:hRule="exact" w:val="572"/>
        </w:trPr>
        <w:tc>
          <w:tcPr>
            <w:tcW w:w="419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F35B16" w:rsidRPr="001013C5" w:rsidRDefault="00F35B16" w:rsidP="00D37532">
            <w:pPr>
              <w:pStyle w:val="Corpodeltesto2"/>
              <w:spacing w:line="240" w:lineRule="auto"/>
              <w:jc w:val="left"/>
              <w:rPr>
                <w:rFonts w:asciiTheme="minorHAnsi" w:hAnsiTheme="minorHAnsi"/>
                <w:b w:val="0"/>
                <w:bCs w:val="0"/>
                <w:szCs w:val="22"/>
                <w:lang w:eastAsia="en-US"/>
              </w:rPr>
            </w:pPr>
            <w:r w:rsidRPr="001013C5">
              <w:rPr>
                <w:rFonts w:asciiTheme="minorHAnsi" w:hAnsiTheme="minorHAnsi"/>
                <w:b w:val="0"/>
                <w:bCs w:val="0"/>
                <w:iCs/>
                <w:sz w:val="22"/>
                <w:szCs w:val="22"/>
                <w:lang w:eastAsia="en-US"/>
              </w:rPr>
              <w:t>Partecipazioni</w:t>
            </w:r>
          </w:p>
          <w:p w:rsidR="00F35B16" w:rsidRPr="001013C5" w:rsidRDefault="00F35B16" w:rsidP="00D37532">
            <w:pPr>
              <w:pStyle w:val="Corpodeltesto2"/>
              <w:spacing w:line="240" w:lineRule="auto"/>
              <w:jc w:val="left"/>
              <w:rPr>
                <w:rFonts w:asciiTheme="minorHAnsi" w:hAnsiTheme="minorHAnsi"/>
                <w:b w:val="0"/>
                <w:szCs w:val="22"/>
                <w:lang w:eastAsia="en-US"/>
              </w:rPr>
            </w:pP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F35B16" w:rsidRPr="001013C5" w:rsidRDefault="008A5B4C" w:rsidP="00D37532">
            <w:pPr>
              <w:pStyle w:val="Delibera"/>
              <w:ind w:right="-1"/>
              <w:jc w:val="right"/>
              <w:rPr>
                <w:rFonts w:asciiTheme="minorHAnsi" w:hAnsiTheme="minorHAnsi"/>
                <w:bCs/>
                <w:iCs/>
                <w:szCs w:val="22"/>
                <w:lang w:eastAsia="en-US"/>
              </w:rPr>
            </w:pPr>
            <w:r>
              <w:rPr>
                <w:rFonts w:asciiTheme="minorHAnsi" w:hAnsiTheme="minorHAnsi"/>
                <w:bCs/>
                <w:iCs/>
                <w:sz w:val="22"/>
                <w:szCs w:val="22"/>
                <w:lang w:eastAsia="en-US"/>
              </w:rPr>
              <w:t>40</w:t>
            </w:r>
            <w:r w:rsidR="00F35B16" w:rsidRPr="001013C5">
              <w:rPr>
                <w:rFonts w:asciiTheme="minorHAnsi" w:hAnsiTheme="minorHAnsi"/>
                <w:bCs/>
                <w:iCs/>
                <w:sz w:val="22"/>
                <w:szCs w:val="22"/>
                <w:lang w:eastAsia="en-US"/>
              </w:rPr>
              <w:t>0.000</w:t>
            </w:r>
          </w:p>
        </w:tc>
        <w:tc>
          <w:tcPr>
            <w:tcW w:w="1590" w:type="dxa"/>
            <w:tcBorders>
              <w:top w:val="single" w:sz="4" w:space="0" w:color="auto"/>
              <w:left w:val="single" w:sz="4" w:space="0" w:color="auto"/>
              <w:bottom w:val="single" w:sz="4" w:space="0" w:color="auto"/>
              <w:right w:val="single" w:sz="4" w:space="0" w:color="auto"/>
            </w:tcBorders>
            <w:vAlign w:val="center"/>
          </w:tcPr>
          <w:p w:rsidR="00F35B16" w:rsidRPr="001013C5" w:rsidRDefault="001013C5" w:rsidP="00D37532">
            <w:pPr>
              <w:pStyle w:val="Delibera"/>
              <w:ind w:right="-1"/>
              <w:jc w:val="right"/>
              <w:rPr>
                <w:rFonts w:asciiTheme="minorHAnsi" w:hAnsiTheme="minorHAnsi"/>
                <w:bCs/>
                <w:iCs/>
                <w:szCs w:val="22"/>
                <w:lang w:eastAsia="en-US"/>
              </w:rPr>
            </w:pPr>
            <w:r w:rsidRPr="001013C5">
              <w:rPr>
                <w:rFonts w:asciiTheme="minorHAnsi" w:hAnsiTheme="minorHAnsi"/>
                <w:bCs/>
                <w:iCs/>
                <w:sz w:val="22"/>
                <w:szCs w:val="22"/>
                <w:lang w:eastAsia="en-US"/>
              </w:rPr>
              <w:t>350.000</w:t>
            </w:r>
          </w:p>
        </w:tc>
        <w:tc>
          <w:tcPr>
            <w:tcW w:w="1590" w:type="dxa"/>
            <w:tcBorders>
              <w:top w:val="single" w:sz="4" w:space="0" w:color="auto"/>
              <w:left w:val="single" w:sz="4" w:space="0" w:color="auto"/>
              <w:bottom w:val="single" w:sz="4" w:space="0" w:color="auto"/>
              <w:right w:val="single" w:sz="4" w:space="0" w:color="auto"/>
            </w:tcBorders>
            <w:vAlign w:val="center"/>
          </w:tcPr>
          <w:p w:rsidR="00F35B16" w:rsidRPr="001013C5" w:rsidRDefault="001013C5" w:rsidP="00D37532">
            <w:pPr>
              <w:pStyle w:val="Delibera"/>
              <w:ind w:right="-1"/>
              <w:jc w:val="right"/>
              <w:rPr>
                <w:rFonts w:asciiTheme="minorHAnsi" w:hAnsiTheme="minorHAnsi"/>
                <w:bCs/>
                <w:iCs/>
                <w:szCs w:val="22"/>
                <w:lang w:eastAsia="en-US"/>
              </w:rPr>
            </w:pPr>
            <w:r>
              <w:rPr>
                <w:rFonts w:asciiTheme="minorHAnsi" w:hAnsiTheme="minorHAnsi"/>
                <w:bCs/>
                <w:iCs/>
                <w:sz w:val="22"/>
                <w:szCs w:val="22"/>
                <w:lang w:eastAsia="en-US"/>
              </w:rPr>
              <w:t>734.420</w:t>
            </w:r>
          </w:p>
        </w:tc>
      </w:tr>
      <w:tr w:rsidR="00F35B16" w:rsidRPr="000E412C" w:rsidTr="001013C5">
        <w:trPr>
          <w:trHeight w:hRule="exact" w:val="572"/>
        </w:trPr>
        <w:tc>
          <w:tcPr>
            <w:tcW w:w="419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F35B16" w:rsidRPr="001013C5" w:rsidRDefault="00F35B16" w:rsidP="00D37532">
            <w:pPr>
              <w:pStyle w:val="Corpodeltesto2"/>
              <w:spacing w:line="240" w:lineRule="auto"/>
              <w:jc w:val="left"/>
              <w:rPr>
                <w:rFonts w:asciiTheme="minorHAnsi" w:hAnsiTheme="minorHAnsi"/>
                <w:b w:val="0"/>
                <w:bCs w:val="0"/>
                <w:iCs/>
                <w:szCs w:val="22"/>
                <w:lang w:eastAsia="en-US"/>
              </w:rPr>
            </w:pPr>
            <w:r w:rsidRPr="001013C5">
              <w:rPr>
                <w:rFonts w:asciiTheme="minorHAnsi" w:hAnsiTheme="minorHAnsi"/>
                <w:b w:val="0"/>
                <w:bCs w:val="0"/>
                <w:iCs/>
                <w:sz w:val="22"/>
                <w:szCs w:val="22"/>
                <w:lang w:eastAsia="en-US"/>
              </w:rPr>
              <w:t>Impresa strumentale</w:t>
            </w: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F35B16" w:rsidRPr="001013C5" w:rsidRDefault="00F35B16" w:rsidP="00D37532">
            <w:pPr>
              <w:pStyle w:val="Delibera"/>
              <w:ind w:right="-1"/>
              <w:jc w:val="right"/>
              <w:rPr>
                <w:rFonts w:asciiTheme="minorHAnsi" w:hAnsiTheme="minorHAnsi"/>
                <w:iCs/>
                <w:szCs w:val="22"/>
              </w:rPr>
            </w:pPr>
            <w:r w:rsidRPr="001013C5">
              <w:rPr>
                <w:rFonts w:asciiTheme="minorHAnsi" w:hAnsiTheme="minorHAnsi"/>
                <w:iCs/>
                <w:sz w:val="22"/>
                <w:szCs w:val="22"/>
              </w:rPr>
              <w:t>50.000</w:t>
            </w:r>
          </w:p>
        </w:tc>
        <w:tc>
          <w:tcPr>
            <w:tcW w:w="1590" w:type="dxa"/>
            <w:tcBorders>
              <w:top w:val="single" w:sz="4" w:space="0" w:color="auto"/>
              <w:left w:val="single" w:sz="4" w:space="0" w:color="auto"/>
              <w:bottom w:val="single" w:sz="4" w:space="0" w:color="auto"/>
              <w:right w:val="single" w:sz="4" w:space="0" w:color="auto"/>
            </w:tcBorders>
            <w:vAlign w:val="center"/>
          </w:tcPr>
          <w:p w:rsidR="00F35B16" w:rsidRPr="001013C5" w:rsidRDefault="001013C5" w:rsidP="00D37532">
            <w:pPr>
              <w:pStyle w:val="Delibera"/>
              <w:ind w:right="-1"/>
              <w:jc w:val="right"/>
              <w:rPr>
                <w:rFonts w:asciiTheme="minorHAnsi" w:hAnsiTheme="minorHAnsi"/>
                <w:iCs/>
                <w:szCs w:val="22"/>
              </w:rPr>
            </w:pPr>
            <w:r w:rsidRPr="001013C5">
              <w:rPr>
                <w:rFonts w:asciiTheme="minorHAnsi" w:hAnsiTheme="minorHAnsi"/>
                <w:iCs/>
                <w:sz w:val="22"/>
                <w:szCs w:val="22"/>
              </w:rPr>
              <w:t>0</w:t>
            </w:r>
          </w:p>
        </w:tc>
        <w:tc>
          <w:tcPr>
            <w:tcW w:w="1590" w:type="dxa"/>
            <w:tcBorders>
              <w:top w:val="single" w:sz="4" w:space="0" w:color="auto"/>
              <w:left w:val="single" w:sz="4" w:space="0" w:color="auto"/>
              <w:bottom w:val="single" w:sz="4" w:space="0" w:color="auto"/>
              <w:right w:val="single" w:sz="4" w:space="0" w:color="auto"/>
            </w:tcBorders>
            <w:vAlign w:val="center"/>
          </w:tcPr>
          <w:p w:rsidR="00F35B16" w:rsidRPr="001013C5" w:rsidRDefault="001013C5" w:rsidP="00D37532">
            <w:pPr>
              <w:pStyle w:val="Delibera"/>
              <w:ind w:right="-1"/>
              <w:jc w:val="right"/>
              <w:rPr>
                <w:rFonts w:asciiTheme="minorHAnsi" w:hAnsiTheme="minorHAnsi"/>
                <w:iCs/>
                <w:szCs w:val="22"/>
              </w:rPr>
            </w:pPr>
            <w:r>
              <w:rPr>
                <w:rFonts w:asciiTheme="minorHAnsi" w:hAnsiTheme="minorHAnsi"/>
                <w:iCs/>
                <w:sz w:val="22"/>
                <w:szCs w:val="22"/>
              </w:rPr>
              <w:t>18.856</w:t>
            </w:r>
          </w:p>
        </w:tc>
      </w:tr>
      <w:tr w:rsidR="00F35B16" w:rsidRPr="000E412C" w:rsidTr="001013C5">
        <w:trPr>
          <w:trHeight w:hRule="exact" w:val="565"/>
        </w:trPr>
        <w:tc>
          <w:tcPr>
            <w:tcW w:w="419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F35B16" w:rsidRPr="001013C5" w:rsidRDefault="00F35B16" w:rsidP="00D37532">
            <w:pPr>
              <w:pStyle w:val="Delibera"/>
              <w:spacing w:line="240" w:lineRule="auto"/>
              <w:rPr>
                <w:rFonts w:asciiTheme="minorHAnsi" w:hAnsiTheme="minorHAnsi"/>
                <w:bCs/>
                <w:iCs/>
                <w:szCs w:val="22"/>
                <w:lang w:eastAsia="en-US"/>
              </w:rPr>
            </w:pPr>
          </w:p>
          <w:p w:rsidR="00F35B16" w:rsidRPr="001013C5" w:rsidRDefault="00F35B16" w:rsidP="00D37532">
            <w:pPr>
              <w:pStyle w:val="Delibera"/>
              <w:spacing w:line="240" w:lineRule="auto"/>
              <w:rPr>
                <w:rFonts w:asciiTheme="minorHAnsi" w:hAnsiTheme="minorHAnsi"/>
                <w:bCs/>
                <w:iCs/>
                <w:szCs w:val="22"/>
                <w:lang w:eastAsia="en-US"/>
              </w:rPr>
            </w:pPr>
            <w:r w:rsidRPr="001013C5">
              <w:rPr>
                <w:rFonts w:asciiTheme="minorHAnsi" w:hAnsiTheme="minorHAnsi"/>
                <w:bCs/>
                <w:iCs/>
                <w:sz w:val="22"/>
                <w:szCs w:val="22"/>
                <w:lang w:eastAsia="en-US"/>
              </w:rPr>
              <w:t>c/c bancari</w:t>
            </w: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F35B16" w:rsidRPr="001013C5" w:rsidRDefault="00F35B16" w:rsidP="00D37532">
            <w:pPr>
              <w:spacing w:line="276" w:lineRule="auto"/>
              <w:ind w:right="-1"/>
              <w:jc w:val="right"/>
              <w:rPr>
                <w:rFonts w:asciiTheme="minorHAnsi" w:hAnsiTheme="minorHAnsi"/>
                <w:bCs/>
                <w:iCs/>
                <w:szCs w:val="22"/>
                <w:lang w:eastAsia="en-US"/>
              </w:rPr>
            </w:pPr>
            <w:r w:rsidRPr="001013C5">
              <w:rPr>
                <w:rFonts w:asciiTheme="minorHAnsi" w:hAnsiTheme="minorHAnsi"/>
                <w:bCs/>
                <w:iCs/>
                <w:sz w:val="22"/>
                <w:szCs w:val="22"/>
                <w:lang w:eastAsia="en-US"/>
              </w:rPr>
              <w:t>4.800</w:t>
            </w:r>
          </w:p>
        </w:tc>
        <w:tc>
          <w:tcPr>
            <w:tcW w:w="1590" w:type="dxa"/>
            <w:tcBorders>
              <w:top w:val="single" w:sz="4" w:space="0" w:color="auto"/>
              <w:left w:val="single" w:sz="4" w:space="0" w:color="auto"/>
              <w:bottom w:val="single" w:sz="4" w:space="0" w:color="auto"/>
              <w:right w:val="single" w:sz="4" w:space="0" w:color="auto"/>
            </w:tcBorders>
            <w:vAlign w:val="center"/>
          </w:tcPr>
          <w:p w:rsidR="00F35B16" w:rsidRPr="001013C5" w:rsidRDefault="001013C5" w:rsidP="00D37532">
            <w:pPr>
              <w:spacing w:line="276" w:lineRule="auto"/>
              <w:ind w:right="-1"/>
              <w:jc w:val="right"/>
              <w:rPr>
                <w:rFonts w:asciiTheme="minorHAnsi" w:hAnsiTheme="minorHAnsi"/>
                <w:bCs/>
                <w:iCs/>
                <w:szCs w:val="22"/>
                <w:lang w:eastAsia="en-US"/>
              </w:rPr>
            </w:pPr>
            <w:r w:rsidRPr="001013C5">
              <w:rPr>
                <w:rFonts w:asciiTheme="minorHAnsi" w:hAnsiTheme="minorHAnsi"/>
                <w:bCs/>
                <w:iCs/>
                <w:sz w:val="22"/>
                <w:szCs w:val="22"/>
                <w:lang w:eastAsia="en-US"/>
              </w:rPr>
              <w:t>50</w:t>
            </w:r>
          </w:p>
        </w:tc>
        <w:tc>
          <w:tcPr>
            <w:tcW w:w="1590" w:type="dxa"/>
            <w:tcBorders>
              <w:top w:val="single" w:sz="4" w:space="0" w:color="auto"/>
              <w:left w:val="single" w:sz="4" w:space="0" w:color="auto"/>
              <w:bottom w:val="single" w:sz="4" w:space="0" w:color="auto"/>
              <w:right w:val="single" w:sz="4" w:space="0" w:color="auto"/>
            </w:tcBorders>
            <w:vAlign w:val="center"/>
          </w:tcPr>
          <w:p w:rsidR="00F35B16" w:rsidRPr="001013C5" w:rsidRDefault="001013C5" w:rsidP="00D37532">
            <w:pPr>
              <w:spacing w:line="276" w:lineRule="auto"/>
              <w:ind w:right="-1"/>
              <w:jc w:val="right"/>
              <w:rPr>
                <w:rFonts w:asciiTheme="minorHAnsi" w:hAnsiTheme="minorHAnsi"/>
                <w:bCs/>
                <w:iCs/>
                <w:szCs w:val="22"/>
                <w:lang w:eastAsia="en-US"/>
              </w:rPr>
            </w:pPr>
            <w:r>
              <w:rPr>
                <w:rFonts w:asciiTheme="minorHAnsi" w:hAnsiTheme="minorHAnsi"/>
                <w:bCs/>
                <w:iCs/>
                <w:sz w:val="22"/>
                <w:szCs w:val="22"/>
                <w:lang w:eastAsia="en-US"/>
              </w:rPr>
              <w:t>120</w:t>
            </w:r>
          </w:p>
        </w:tc>
      </w:tr>
      <w:tr w:rsidR="001013C5" w:rsidRPr="000E412C" w:rsidTr="001013C5">
        <w:trPr>
          <w:trHeight w:hRule="exact" w:val="565"/>
        </w:trPr>
        <w:tc>
          <w:tcPr>
            <w:tcW w:w="419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1013C5" w:rsidRPr="001013C5" w:rsidRDefault="001013C5" w:rsidP="00D37532">
            <w:pPr>
              <w:pStyle w:val="Delibera"/>
              <w:spacing w:line="240" w:lineRule="auto"/>
              <w:rPr>
                <w:rFonts w:asciiTheme="minorHAnsi" w:hAnsiTheme="minorHAnsi"/>
                <w:bCs/>
                <w:iCs/>
                <w:szCs w:val="22"/>
                <w:lang w:eastAsia="en-US"/>
              </w:rPr>
            </w:pPr>
            <w:r>
              <w:rPr>
                <w:rFonts w:asciiTheme="minorHAnsi" w:hAnsiTheme="minorHAnsi"/>
                <w:bCs/>
                <w:iCs/>
                <w:sz w:val="22"/>
                <w:szCs w:val="22"/>
                <w:lang w:eastAsia="en-US"/>
              </w:rPr>
              <w:t>proventi straordinari</w:t>
            </w: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1013C5" w:rsidRPr="001013C5" w:rsidRDefault="001013C5" w:rsidP="00D37532">
            <w:pPr>
              <w:spacing w:line="276" w:lineRule="auto"/>
              <w:ind w:right="-1"/>
              <w:jc w:val="right"/>
              <w:rPr>
                <w:rFonts w:asciiTheme="minorHAnsi" w:hAnsiTheme="minorHAnsi"/>
                <w:bCs/>
                <w:iCs/>
                <w:szCs w:val="22"/>
                <w:lang w:eastAsia="en-US"/>
              </w:rPr>
            </w:pPr>
            <w:r>
              <w:rPr>
                <w:rFonts w:asciiTheme="minorHAnsi" w:hAnsiTheme="minorHAnsi"/>
                <w:bCs/>
                <w:iCs/>
                <w:sz w:val="22"/>
                <w:szCs w:val="22"/>
                <w:lang w:eastAsia="en-US"/>
              </w:rPr>
              <w:t>0</w:t>
            </w:r>
          </w:p>
        </w:tc>
        <w:tc>
          <w:tcPr>
            <w:tcW w:w="1590" w:type="dxa"/>
            <w:tcBorders>
              <w:top w:val="single" w:sz="4" w:space="0" w:color="auto"/>
              <w:left w:val="single" w:sz="4" w:space="0" w:color="auto"/>
              <w:bottom w:val="single" w:sz="4" w:space="0" w:color="auto"/>
              <w:right w:val="single" w:sz="4" w:space="0" w:color="auto"/>
            </w:tcBorders>
            <w:vAlign w:val="center"/>
          </w:tcPr>
          <w:p w:rsidR="001013C5" w:rsidRPr="001013C5" w:rsidRDefault="001013C5" w:rsidP="00D37532">
            <w:pPr>
              <w:spacing w:line="276" w:lineRule="auto"/>
              <w:ind w:right="-1"/>
              <w:jc w:val="right"/>
              <w:rPr>
                <w:rFonts w:asciiTheme="minorHAnsi" w:hAnsiTheme="minorHAnsi"/>
                <w:bCs/>
                <w:iCs/>
                <w:szCs w:val="22"/>
                <w:lang w:eastAsia="en-US"/>
              </w:rPr>
            </w:pPr>
            <w:r>
              <w:rPr>
                <w:rFonts w:asciiTheme="minorHAnsi" w:hAnsiTheme="minorHAnsi"/>
                <w:bCs/>
                <w:iCs/>
                <w:sz w:val="22"/>
                <w:szCs w:val="22"/>
                <w:lang w:eastAsia="en-US"/>
              </w:rPr>
              <w:t>0</w:t>
            </w:r>
          </w:p>
        </w:tc>
        <w:tc>
          <w:tcPr>
            <w:tcW w:w="1590" w:type="dxa"/>
            <w:tcBorders>
              <w:top w:val="single" w:sz="4" w:space="0" w:color="auto"/>
              <w:left w:val="single" w:sz="4" w:space="0" w:color="auto"/>
              <w:bottom w:val="single" w:sz="4" w:space="0" w:color="auto"/>
              <w:right w:val="single" w:sz="4" w:space="0" w:color="auto"/>
            </w:tcBorders>
            <w:vAlign w:val="center"/>
          </w:tcPr>
          <w:p w:rsidR="001013C5" w:rsidRDefault="00AB7B08" w:rsidP="00D37532">
            <w:pPr>
              <w:spacing w:line="276" w:lineRule="auto"/>
              <w:ind w:right="-1"/>
              <w:jc w:val="right"/>
              <w:rPr>
                <w:rFonts w:asciiTheme="minorHAnsi" w:hAnsiTheme="minorHAnsi"/>
                <w:bCs/>
                <w:iCs/>
                <w:szCs w:val="22"/>
                <w:lang w:eastAsia="en-US"/>
              </w:rPr>
            </w:pPr>
            <w:r>
              <w:rPr>
                <w:rFonts w:asciiTheme="minorHAnsi" w:hAnsiTheme="minorHAnsi"/>
                <w:bCs/>
                <w:iCs/>
                <w:sz w:val="22"/>
                <w:szCs w:val="22"/>
                <w:lang w:eastAsia="en-US"/>
              </w:rPr>
              <w:t>6.948</w:t>
            </w:r>
          </w:p>
        </w:tc>
      </w:tr>
      <w:tr w:rsidR="00F35B16" w:rsidRPr="004733C9" w:rsidTr="001013C5">
        <w:trPr>
          <w:trHeight w:hRule="exact" w:val="701"/>
        </w:trPr>
        <w:tc>
          <w:tcPr>
            <w:tcW w:w="419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F35B16" w:rsidRPr="001013C5" w:rsidRDefault="00F35B16" w:rsidP="00D37532">
            <w:pPr>
              <w:pStyle w:val="Corpodeltesto21"/>
              <w:spacing w:line="276" w:lineRule="auto"/>
              <w:rPr>
                <w:rFonts w:asciiTheme="minorHAnsi" w:hAnsiTheme="minorHAnsi"/>
                <w:b w:val="0"/>
                <w:bCs/>
                <w:iCs/>
                <w:sz w:val="22"/>
                <w:szCs w:val="22"/>
                <w:lang w:eastAsia="en-US"/>
              </w:rPr>
            </w:pPr>
            <w:r w:rsidRPr="001013C5">
              <w:rPr>
                <w:rFonts w:asciiTheme="minorHAnsi" w:hAnsiTheme="minorHAnsi"/>
                <w:b w:val="0"/>
                <w:bCs/>
                <w:iCs/>
                <w:sz w:val="22"/>
                <w:szCs w:val="22"/>
                <w:lang w:eastAsia="en-US"/>
              </w:rPr>
              <w:t>TOTALE</w:t>
            </w: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F35B16" w:rsidRPr="001013C5" w:rsidRDefault="00F35B16" w:rsidP="00D37532">
            <w:pPr>
              <w:pStyle w:val="Delibera"/>
              <w:ind w:right="-1"/>
              <w:jc w:val="right"/>
              <w:rPr>
                <w:rFonts w:asciiTheme="minorHAnsi" w:hAnsiTheme="minorHAnsi"/>
                <w:bCs/>
                <w:szCs w:val="22"/>
                <w:lang w:eastAsia="en-US"/>
              </w:rPr>
            </w:pPr>
            <w:r w:rsidRPr="001013C5">
              <w:rPr>
                <w:rFonts w:asciiTheme="minorHAnsi" w:hAnsiTheme="minorHAnsi"/>
                <w:bCs/>
                <w:sz w:val="22"/>
                <w:szCs w:val="22"/>
                <w:lang w:eastAsia="en-US"/>
              </w:rPr>
              <w:t>1.</w:t>
            </w:r>
            <w:r w:rsidR="008A5B4C">
              <w:rPr>
                <w:rFonts w:asciiTheme="minorHAnsi" w:hAnsiTheme="minorHAnsi"/>
                <w:bCs/>
                <w:sz w:val="22"/>
                <w:szCs w:val="22"/>
                <w:lang w:eastAsia="en-US"/>
              </w:rPr>
              <w:t>353.600</w:t>
            </w:r>
          </w:p>
        </w:tc>
        <w:tc>
          <w:tcPr>
            <w:tcW w:w="1590" w:type="dxa"/>
            <w:tcBorders>
              <w:top w:val="single" w:sz="4" w:space="0" w:color="auto"/>
              <w:left w:val="single" w:sz="4" w:space="0" w:color="auto"/>
              <w:bottom w:val="single" w:sz="4" w:space="0" w:color="auto"/>
              <w:right w:val="single" w:sz="4" w:space="0" w:color="auto"/>
            </w:tcBorders>
            <w:vAlign w:val="center"/>
          </w:tcPr>
          <w:p w:rsidR="00F35B16" w:rsidRPr="001013C5" w:rsidRDefault="001013C5" w:rsidP="001013C5">
            <w:pPr>
              <w:pStyle w:val="Delibera"/>
              <w:ind w:right="-1"/>
              <w:jc w:val="right"/>
              <w:rPr>
                <w:rFonts w:asciiTheme="minorHAnsi" w:hAnsiTheme="minorHAnsi"/>
                <w:bCs/>
                <w:szCs w:val="22"/>
                <w:lang w:eastAsia="en-US"/>
              </w:rPr>
            </w:pPr>
            <w:r w:rsidRPr="001013C5">
              <w:rPr>
                <w:rFonts w:asciiTheme="minorHAnsi" w:hAnsiTheme="minorHAnsi"/>
                <w:bCs/>
                <w:sz w:val="22"/>
                <w:szCs w:val="22"/>
                <w:lang w:eastAsia="en-US"/>
              </w:rPr>
              <w:t>1.227.810</w:t>
            </w:r>
          </w:p>
        </w:tc>
        <w:tc>
          <w:tcPr>
            <w:tcW w:w="1590" w:type="dxa"/>
            <w:tcBorders>
              <w:top w:val="single" w:sz="4" w:space="0" w:color="auto"/>
              <w:left w:val="single" w:sz="4" w:space="0" w:color="auto"/>
              <w:bottom w:val="single" w:sz="4" w:space="0" w:color="auto"/>
              <w:right w:val="single" w:sz="4" w:space="0" w:color="auto"/>
            </w:tcBorders>
            <w:vAlign w:val="center"/>
          </w:tcPr>
          <w:p w:rsidR="00F35B16" w:rsidRPr="001013C5" w:rsidRDefault="001013C5" w:rsidP="00D37532">
            <w:pPr>
              <w:pStyle w:val="Delibera"/>
              <w:ind w:right="-1"/>
              <w:jc w:val="right"/>
              <w:rPr>
                <w:rFonts w:asciiTheme="minorHAnsi" w:hAnsiTheme="minorHAnsi"/>
                <w:bCs/>
                <w:szCs w:val="22"/>
                <w:lang w:eastAsia="en-US"/>
              </w:rPr>
            </w:pPr>
            <w:r>
              <w:rPr>
                <w:rFonts w:asciiTheme="minorHAnsi" w:hAnsiTheme="minorHAnsi"/>
                <w:bCs/>
                <w:sz w:val="22"/>
                <w:szCs w:val="22"/>
                <w:lang w:eastAsia="en-US"/>
              </w:rPr>
              <w:t>1.878.400</w:t>
            </w:r>
          </w:p>
        </w:tc>
      </w:tr>
    </w:tbl>
    <w:p w:rsidR="00312AB1" w:rsidRPr="000E412C" w:rsidRDefault="00312AB1" w:rsidP="006221EE">
      <w:pPr>
        <w:pStyle w:val="Corpodeltesto2"/>
        <w:spacing w:line="240" w:lineRule="auto"/>
        <w:jc w:val="left"/>
        <w:rPr>
          <w:rFonts w:asciiTheme="minorHAnsi" w:hAnsiTheme="minorHAnsi"/>
        </w:rPr>
      </w:pPr>
    </w:p>
    <w:p w:rsidR="00312AB1" w:rsidRPr="000E412C" w:rsidRDefault="00312AB1" w:rsidP="006221EE">
      <w:pPr>
        <w:pStyle w:val="Corpodeltesto2"/>
        <w:spacing w:line="240" w:lineRule="auto"/>
        <w:jc w:val="left"/>
        <w:rPr>
          <w:rFonts w:asciiTheme="minorHAnsi" w:hAnsiTheme="minorHAnsi"/>
        </w:rPr>
      </w:pPr>
    </w:p>
    <w:p w:rsidR="006221EE" w:rsidRPr="005B74FD" w:rsidRDefault="006221EE" w:rsidP="0019726C">
      <w:pPr>
        <w:pStyle w:val="Corpodeltesto2"/>
        <w:spacing w:line="240" w:lineRule="auto"/>
        <w:jc w:val="left"/>
        <w:rPr>
          <w:rFonts w:asciiTheme="minorHAnsi" w:hAnsiTheme="minorHAnsi"/>
          <w:u w:val="single"/>
        </w:rPr>
      </w:pPr>
      <w:r w:rsidRPr="005B74FD">
        <w:rPr>
          <w:rFonts w:asciiTheme="minorHAnsi" w:hAnsiTheme="minorHAnsi"/>
          <w:u w:val="single"/>
        </w:rPr>
        <w:t xml:space="preserve">ONERI </w:t>
      </w:r>
      <w:proofErr w:type="spellStart"/>
      <w:r w:rsidRPr="005B74FD">
        <w:rPr>
          <w:rFonts w:asciiTheme="minorHAnsi" w:hAnsiTheme="minorHAnsi"/>
          <w:u w:val="single"/>
        </w:rPr>
        <w:t>DI</w:t>
      </w:r>
      <w:proofErr w:type="spellEnd"/>
      <w:r w:rsidRPr="005B74FD">
        <w:rPr>
          <w:rFonts w:asciiTheme="minorHAnsi" w:hAnsiTheme="minorHAnsi"/>
          <w:u w:val="single"/>
        </w:rPr>
        <w:t xml:space="preserve"> GESTIONE</w:t>
      </w:r>
    </w:p>
    <w:p w:rsidR="004320DE" w:rsidRDefault="004320DE" w:rsidP="006221EE">
      <w:pPr>
        <w:pStyle w:val="Corpodeltesto2"/>
        <w:spacing w:line="240" w:lineRule="auto"/>
        <w:rPr>
          <w:rFonts w:asciiTheme="minorHAnsi" w:hAnsiTheme="minorHAnsi"/>
        </w:rPr>
      </w:pPr>
    </w:p>
    <w:p w:rsidR="004320DE" w:rsidRPr="008B5D9C" w:rsidRDefault="004320DE" w:rsidP="004320DE">
      <w:pPr>
        <w:spacing w:line="360" w:lineRule="auto"/>
        <w:ind w:right="-1"/>
        <w:rPr>
          <w:rFonts w:asciiTheme="minorHAnsi" w:hAnsiTheme="minorHAnsi"/>
          <w:b/>
          <w:bCs/>
          <w:iCs/>
          <w:sz w:val="22"/>
          <w:szCs w:val="22"/>
        </w:rPr>
      </w:pPr>
      <w:r>
        <w:rPr>
          <w:rFonts w:asciiTheme="minorHAnsi" w:hAnsiTheme="minorHAnsi"/>
          <w:b/>
          <w:bCs/>
          <w:iCs/>
          <w:sz w:val="22"/>
          <w:szCs w:val="22"/>
        </w:rPr>
        <w:t>ONERI E AMMORTAMENTI</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02"/>
        <w:gridCol w:w="1843"/>
        <w:gridCol w:w="1843"/>
        <w:gridCol w:w="1843"/>
      </w:tblGrid>
      <w:tr w:rsidR="004320DE" w:rsidRPr="00CB10A5" w:rsidTr="004320DE">
        <w:tc>
          <w:tcPr>
            <w:tcW w:w="3402" w:type="dxa"/>
            <w:shd w:val="clear" w:color="auto" w:fill="FFFFFF"/>
            <w:vAlign w:val="center"/>
          </w:tcPr>
          <w:p w:rsidR="004320DE" w:rsidRPr="00F35B16" w:rsidRDefault="004320DE" w:rsidP="004320DE">
            <w:pPr>
              <w:pStyle w:val="Delibera"/>
              <w:tabs>
                <w:tab w:val="left" w:pos="708"/>
              </w:tabs>
              <w:spacing w:line="240" w:lineRule="auto"/>
              <w:ind w:right="-1" w:firstLine="110"/>
              <w:rPr>
                <w:rFonts w:asciiTheme="minorHAnsi" w:hAnsiTheme="minorHAnsi"/>
                <w:bCs/>
                <w:iCs/>
                <w:szCs w:val="22"/>
                <w:lang w:eastAsia="en-US"/>
              </w:rPr>
            </w:pPr>
          </w:p>
        </w:tc>
        <w:tc>
          <w:tcPr>
            <w:tcW w:w="1843" w:type="dxa"/>
          </w:tcPr>
          <w:p w:rsidR="004320DE" w:rsidRPr="00F35B16" w:rsidRDefault="004320DE" w:rsidP="004320DE">
            <w:pPr>
              <w:pStyle w:val="Delibera"/>
              <w:spacing w:line="240" w:lineRule="auto"/>
              <w:ind w:right="-1"/>
              <w:jc w:val="center"/>
              <w:rPr>
                <w:rFonts w:asciiTheme="minorHAnsi" w:hAnsiTheme="minorHAnsi"/>
                <w:bCs/>
                <w:i/>
                <w:iCs/>
                <w:szCs w:val="22"/>
                <w:lang w:eastAsia="en-US"/>
              </w:rPr>
            </w:pPr>
            <w:r w:rsidRPr="00F35B16">
              <w:rPr>
                <w:rFonts w:asciiTheme="minorHAnsi" w:hAnsiTheme="minorHAnsi"/>
                <w:bCs/>
                <w:iCs/>
                <w:sz w:val="22"/>
                <w:szCs w:val="22"/>
                <w:lang w:eastAsia="en-US"/>
              </w:rPr>
              <w:t>DPP 2019</w:t>
            </w:r>
          </w:p>
        </w:tc>
        <w:tc>
          <w:tcPr>
            <w:tcW w:w="1843" w:type="dxa"/>
            <w:vAlign w:val="center"/>
          </w:tcPr>
          <w:p w:rsidR="004320DE" w:rsidRPr="00F35B16" w:rsidRDefault="004320DE" w:rsidP="004320DE">
            <w:pPr>
              <w:pStyle w:val="Delibera"/>
              <w:spacing w:line="240" w:lineRule="auto"/>
              <w:ind w:right="-1"/>
              <w:jc w:val="center"/>
              <w:rPr>
                <w:rFonts w:asciiTheme="minorHAnsi" w:hAnsiTheme="minorHAnsi"/>
                <w:bCs/>
                <w:iCs/>
                <w:szCs w:val="22"/>
                <w:lang w:eastAsia="en-US"/>
              </w:rPr>
            </w:pPr>
            <w:r w:rsidRPr="00F35B16">
              <w:rPr>
                <w:rFonts w:asciiTheme="minorHAnsi" w:hAnsiTheme="minorHAnsi"/>
                <w:bCs/>
                <w:iCs/>
                <w:sz w:val="22"/>
                <w:szCs w:val="22"/>
                <w:lang w:eastAsia="en-US"/>
              </w:rPr>
              <w:t>DPP 2018</w:t>
            </w:r>
          </w:p>
        </w:tc>
        <w:tc>
          <w:tcPr>
            <w:tcW w:w="1843" w:type="dxa"/>
          </w:tcPr>
          <w:p w:rsidR="004320DE" w:rsidRPr="00F35B16" w:rsidRDefault="004320DE" w:rsidP="004320DE">
            <w:pPr>
              <w:pStyle w:val="Delibera"/>
              <w:spacing w:line="240" w:lineRule="auto"/>
              <w:ind w:right="-1"/>
              <w:jc w:val="center"/>
              <w:rPr>
                <w:rFonts w:asciiTheme="minorHAnsi" w:hAnsiTheme="minorHAnsi"/>
                <w:bCs/>
                <w:i/>
                <w:iCs/>
                <w:szCs w:val="22"/>
                <w:lang w:eastAsia="en-US"/>
              </w:rPr>
            </w:pPr>
            <w:r w:rsidRPr="00F35B16">
              <w:rPr>
                <w:rFonts w:asciiTheme="minorHAnsi" w:hAnsiTheme="minorHAnsi"/>
                <w:bCs/>
                <w:i/>
                <w:iCs/>
                <w:sz w:val="22"/>
                <w:szCs w:val="22"/>
                <w:lang w:eastAsia="en-US"/>
              </w:rPr>
              <w:t>Consuntivo 2017</w:t>
            </w:r>
          </w:p>
        </w:tc>
      </w:tr>
      <w:tr w:rsidR="004320DE" w:rsidRPr="00CB10A5" w:rsidTr="004320DE">
        <w:trPr>
          <w:trHeight w:val="397"/>
        </w:trPr>
        <w:tc>
          <w:tcPr>
            <w:tcW w:w="3402" w:type="dxa"/>
            <w:shd w:val="clear" w:color="auto" w:fill="FFFFFF"/>
            <w:vAlign w:val="bottom"/>
          </w:tcPr>
          <w:p w:rsidR="004320DE" w:rsidRPr="00F35B16" w:rsidRDefault="004320DE" w:rsidP="004320DE">
            <w:pPr>
              <w:spacing w:line="276" w:lineRule="auto"/>
              <w:jc w:val="left"/>
              <w:rPr>
                <w:rFonts w:asciiTheme="minorHAnsi" w:hAnsiTheme="minorHAnsi"/>
                <w:szCs w:val="22"/>
                <w:lang w:eastAsia="en-US"/>
              </w:rPr>
            </w:pPr>
            <w:r w:rsidRPr="00F35B16">
              <w:rPr>
                <w:rFonts w:asciiTheme="minorHAnsi" w:hAnsiTheme="minorHAnsi"/>
                <w:color w:val="000000"/>
                <w:spacing w:val="-5"/>
                <w:sz w:val="22"/>
                <w:szCs w:val="22"/>
                <w:lang w:eastAsia="en-US"/>
              </w:rPr>
              <w:t>compensi e rimborsi spese organi statutari</w:t>
            </w:r>
          </w:p>
        </w:tc>
        <w:tc>
          <w:tcPr>
            <w:tcW w:w="1843" w:type="dxa"/>
            <w:vAlign w:val="center"/>
          </w:tcPr>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141.000</w:t>
            </w:r>
          </w:p>
        </w:tc>
        <w:tc>
          <w:tcPr>
            <w:tcW w:w="1843" w:type="dxa"/>
            <w:vAlign w:val="center"/>
          </w:tcPr>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140.500</w:t>
            </w:r>
          </w:p>
        </w:tc>
        <w:tc>
          <w:tcPr>
            <w:tcW w:w="1843" w:type="dxa"/>
            <w:vAlign w:val="bottom"/>
          </w:tcPr>
          <w:p w:rsidR="004320DE" w:rsidRPr="00F35B16" w:rsidRDefault="004320DE" w:rsidP="004320DE">
            <w:pPr>
              <w:spacing w:line="276" w:lineRule="auto"/>
              <w:jc w:val="right"/>
              <w:rPr>
                <w:rFonts w:asciiTheme="minorHAnsi" w:hAnsiTheme="minorHAnsi"/>
                <w:szCs w:val="22"/>
                <w:lang w:eastAsia="en-US"/>
              </w:rPr>
            </w:pPr>
            <w:r w:rsidRPr="00F35B16">
              <w:rPr>
                <w:rFonts w:asciiTheme="minorHAnsi" w:hAnsiTheme="minorHAnsi"/>
                <w:sz w:val="22"/>
                <w:szCs w:val="22"/>
                <w:lang w:eastAsia="en-US"/>
              </w:rPr>
              <w:t>141.168</w:t>
            </w:r>
          </w:p>
        </w:tc>
      </w:tr>
      <w:tr w:rsidR="004320DE" w:rsidRPr="00CB10A5" w:rsidTr="004320DE">
        <w:trPr>
          <w:trHeight w:val="397"/>
        </w:trPr>
        <w:tc>
          <w:tcPr>
            <w:tcW w:w="3402" w:type="dxa"/>
            <w:shd w:val="clear" w:color="auto" w:fill="FFFFFF"/>
            <w:vAlign w:val="bottom"/>
          </w:tcPr>
          <w:p w:rsidR="004320DE" w:rsidRPr="00F35B16" w:rsidRDefault="004320DE" w:rsidP="004320DE">
            <w:pPr>
              <w:spacing w:line="276" w:lineRule="auto"/>
              <w:jc w:val="left"/>
              <w:rPr>
                <w:rFonts w:asciiTheme="minorHAnsi" w:hAnsiTheme="minorHAnsi"/>
                <w:szCs w:val="22"/>
                <w:lang w:eastAsia="en-US"/>
              </w:rPr>
            </w:pPr>
            <w:r w:rsidRPr="00F35B16">
              <w:rPr>
                <w:rFonts w:asciiTheme="minorHAnsi" w:hAnsiTheme="minorHAnsi"/>
                <w:color w:val="000000"/>
                <w:spacing w:val="2"/>
                <w:sz w:val="22"/>
                <w:szCs w:val="22"/>
                <w:lang w:eastAsia="en-US"/>
              </w:rPr>
              <w:t>per il personale</w:t>
            </w:r>
          </w:p>
        </w:tc>
        <w:tc>
          <w:tcPr>
            <w:tcW w:w="1843" w:type="dxa"/>
            <w:vAlign w:val="center"/>
          </w:tcPr>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173.400</w:t>
            </w:r>
          </w:p>
        </w:tc>
        <w:tc>
          <w:tcPr>
            <w:tcW w:w="1843" w:type="dxa"/>
            <w:vAlign w:val="center"/>
          </w:tcPr>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166.026</w:t>
            </w:r>
          </w:p>
        </w:tc>
        <w:tc>
          <w:tcPr>
            <w:tcW w:w="1843" w:type="dxa"/>
            <w:vAlign w:val="bottom"/>
          </w:tcPr>
          <w:p w:rsidR="004320DE" w:rsidRPr="00F35B16" w:rsidRDefault="004320DE" w:rsidP="004320DE">
            <w:pPr>
              <w:spacing w:line="276" w:lineRule="auto"/>
              <w:jc w:val="right"/>
              <w:rPr>
                <w:rFonts w:asciiTheme="minorHAnsi" w:hAnsiTheme="minorHAnsi"/>
                <w:szCs w:val="22"/>
                <w:lang w:eastAsia="en-US"/>
              </w:rPr>
            </w:pPr>
            <w:r w:rsidRPr="00F35B16">
              <w:rPr>
                <w:rFonts w:asciiTheme="minorHAnsi" w:hAnsiTheme="minorHAnsi"/>
                <w:sz w:val="22"/>
                <w:szCs w:val="22"/>
                <w:lang w:eastAsia="en-US"/>
              </w:rPr>
              <w:t>175.716</w:t>
            </w:r>
          </w:p>
        </w:tc>
      </w:tr>
      <w:tr w:rsidR="004320DE" w:rsidRPr="00CB10A5" w:rsidTr="004320DE">
        <w:trPr>
          <w:trHeight w:val="397"/>
        </w:trPr>
        <w:tc>
          <w:tcPr>
            <w:tcW w:w="3402" w:type="dxa"/>
            <w:shd w:val="clear" w:color="auto" w:fill="FFFFFF"/>
            <w:vAlign w:val="bottom"/>
          </w:tcPr>
          <w:p w:rsidR="004320DE" w:rsidRPr="00F35B16" w:rsidRDefault="004320DE" w:rsidP="004320DE">
            <w:pPr>
              <w:spacing w:line="276" w:lineRule="auto"/>
              <w:jc w:val="left"/>
              <w:rPr>
                <w:rFonts w:asciiTheme="minorHAnsi" w:hAnsiTheme="minorHAnsi"/>
                <w:szCs w:val="22"/>
                <w:lang w:eastAsia="en-US"/>
              </w:rPr>
            </w:pPr>
            <w:r w:rsidRPr="00F35B16">
              <w:rPr>
                <w:rFonts w:asciiTheme="minorHAnsi" w:hAnsiTheme="minorHAnsi"/>
                <w:color w:val="000000"/>
                <w:spacing w:val="-9"/>
                <w:sz w:val="22"/>
                <w:szCs w:val="22"/>
                <w:lang w:eastAsia="en-US"/>
              </w:rPr>
              <w:t>consulenti e collaboratori esterni</w:t>
            </w:r>
          </w:p>
        </w:tc>
        <w:tc>
          <w:tcPr>
            <w:tcW w:w="1843" w:type="dxa"/>
            <w:vAlign w:val="center"/>
          </w:tcPr>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9.000</w:t>
            </w:r>
          </w:p>
        </w:tc>
        <w:tc>
          <w:tcPr>
            <w:tcW w:w="1843" w:type="dxa"/>
            <w:vAlign w:val="center"/>
          </w:tcPr>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9.000</w:t>
            </w:r>
          </w:p>
        </w:tc>
        <w:tc>
          <w:tcPr>
            <w:tcW w:w="1843" w:type="dxa"/>
            <w:vAlign w:val="bottom"/>
          </w:tcPr>
          <w:p w:rsidR="004320DE" w:rsidRPr="00F35B16" w:rsidRDefault="004320DE" w:rsidP="004320DE">
            <w:pPr>
              <w:spacing w:line="276" w:lineRule="auto"/>
              <w:jc w:val="right"/>
              <w:rPr>
                <w:rFonts w:asciiTheme="minorHAnsi" w:hAnsiTheme="minorHAnsi"/>
                <w:szCs w:val="22"/>
                <w:lang w:eastAsia="en-US"/>
              </w:rPr>
            </w:pPr>
            <w:r w:rsidRPr="00F35B16">
              <w:rPr>
                <w:rFonts w:asciiTheme="minorHAnsi" w:hAnsiTheme="minorHAnsi"/>
                <w:sz w:val="22"/>
                <w:szCs w:val="22"/>
                <w:lang w:eastAsia="en-US"/>
              </w:rPr>
              <w:t>8.869</w:t>
            </w:r>
          </w:p>
        </w:tc>
      </w:tr>
      <w:tr w:rsidR="004320DE" w:rsidRPr="00CB10A5" w:rsidTr="004320DE">
        <w:trPr>
          <w:trHeight w:val="397"/>
        </w:trPr>
        <w:tc>
          <w:tcPr>
            <w:tcW w:w="3402" w:type="dxa"/>
            <w:shd w:val="clear" w:color="auto" w:fill="FFFFFF"/>
            <w:vAlign w:val="bottom"/>
          </w:tcPr>
          <w:p w:rsidR="004320DE" w:rsidRPr="00F35B16" w:rsidRDefault="004320DE" w:rsidP="004320DE">
            <w:pPr>
              <w:spacing w:line="276" w:lineRule="auto"/>
              <w:rPr>
                <w:rFonts w:asciiTheme="minorHAnsi" w:hAnsiTheme="minorHAnsi"/>
                <w:color w:val="000000"/>
                <w:spacing w:val="-9"/>
                <w:szCs w:val="22"/>
                <w:lang w:eastAsia="en-US"/>
              </w:rPr>
            </w:pPr>
            <w:r w:rsidRPr="00F35B16">
              <w:rPr>
                <w:rFonts w:asciiTheme="minorHAnsi" w:hAnsiTheme="minorHAnsi"/>
                <w:color w:val="000000"/>
                <w:spacing w:val="-9"/>
                <w:sz w:val="22"/>
                <w:szCs w:val="22"/>
                <w:lang w:eastAsia="en-US"/>
              </w:rPr>
              <w:t>di gestione del patrimonio</w:t>
            </w:r>
          </w:p>
        </w:tc>
        <w:tc>
          <w:tcPr>
            <w:tcW w:w="1843" w:type="dxa"/>
            <w:vAlign w:val="center"/>
          </w:tcPr>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90.000</w:t>
            </w:r>
          </w:p>
        </w:tc>
        <w:tc>
          <w:tcPr>
            <w:tcW w:w="1843" w:type="dxa"/>
            <w:vAlign w:val="center"/>
          </w:tcPr>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103.000</w:t>
            </w:r>
          </w:p>
        </w:tc>
        <w:tc>
          <w:tcPr>
            <w:tcW w:w="1843" w:type="dxa"/>
            <w:vAlign w:val="bottom"/>
          </w:tcPr>
          <w:p w:rsidR="004320DE" w:rsidRPr="00F35B16" w:rsidRDefault="004320DE" w:rsidP="004320DE">
            <w:pPr>
              <w:spacing w:line="276" w:lineRule="auto"/>
              <w:jc w:val="right"/>
              <w:rPr>
                <w:rFonts w:asciiTheme="minorHAnsi" w:hAnsiTheme="minorHAnsi"/>
                <w:szCs w:val="22"/>
                <w:lang w:eastAsia="en-US"/>
              </w:rPr>
            </w:pPr>
            <w:r w:rsidRPr="00F35B16">
              <w:rPr>
                <w:rFonts w:asciiTheme="minorHAnsi" w:hAnsiTheme="minorHAnsi"/>
                <w:sz w:val="22"/>
                <w:szCs w:val="22"/>
                <w:lang w:eastAsia="en-US"/>
              </w:rPr>
              <w:t>92.574</w:t>
            </w:r>
          </w:p>
        </w:tc>
      </w:tr>
      <w:tr w:rsidR="004320DE" w:rsidRPr="00CB10A5" w:rsidTr="004320DE">
        <w:trPr>
          <w:trHeight w:val="397"/>
        </w:trPr>
        <w:tc>
          <w:tcPr>
            <w:tcW w:w="3402" w:type="dxa"/>
            <w:shd w:val="clear" w:color="auto" w:fill="FFFFFF"/>
            <w:vAlign w:val="bottom"/>
          </w:tcPr>
          <w:p w:rsidR="004320DE" w:rsidRPr="00F35B16" w:rsidRDefault="004320DE" w:rsidP="004320DE">
            <w:pPr>
              <w:spacing w:line="276" w:lineRule="auto"/>
              <w:jc w:val="left"/>
              <w:rPr>
                <w:rFonts w:asciiTheme="minorHAnsi" w:hAnsiTheme="minorHAnsi"/>
                <w:szCs w:val="22"/>
                <w:lang w:eastAsia="en-US"/>
              </w:rPr>
            </w:pPr>
            <w:r w:rsidRPr="00F35B16">
              <w:rPr>
                <w:rFonts w:asciiTheme="minorHAnsi" w:hAnsiTheme="minorHAnsi"/>
                <w:color w:val="000000"/>
                <w:spacing w:val="-9"/>
                <w:sz w:val="22"/>
                <w:szCs w:val="22"/>
                <w:lang w:eastAsia="en-US"/>
              </w:rPr>
              <w:t xml:space="preserve"> interessi passivi e altri oneri finanziari</w:t>
            </w:r>
          </w:p>
        </w:tc>
        <w:tc>
          <w:tcPr>
            <w:tcW w:w="1843" w:type="dxa"/>
            <w:vAlign w:val="center"/>
          </w:tcPr>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0</w:t>
            </w:r>
          </w:p>
        </w:tc>
        <w:tc>
          <w:tcPr>
            <w:tcW w:w="1843" w:type="dxa"/>
            <w:vAlign w:val="center"/>
          </w:tcPr>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0</w:t>
            </w:r>
          </w:p>
        </w:tc>
        <w:tc>
          <w:tcPr>
            <w:tcW w:w="1843" w:type="dxa"/>
            <w:vAlign w:val="bottom"/>
          </w:tcPr>
          <w:p w:rsidR="004320DE" w:rsidRPr="00F35B16" w:rsidRDefault="004320DE" w:rsidP="004320DE">
            <w:pPr>
              <w:spacing w:line="276" w:lineRule="auto"/>
              <w:jc w:val="right"/>
              <w:rPr>
                <w:rFonts w:asciiTheme="minorHAnsi" w:hAnsiTheme="minorHAnsi"/>
                <w:szCs w:val="22"/>
                <w:lang w:eastAsia="en-US"/>
              </w:rPr>
            </w:pPr>
            <w:r w:rsidRPr="00F35B16">
              <w:rPr>
                <w:rFonts w:asciiTheme="minorHAnsi" w:hAnsiTheme="minorHAnsi"/>
                <w:sz w:val="22"/>
                <w:szCs w:val="22"/>
                <w:lang w:eastAsia="en-US"/>
              </w:rPr>
              <w:t>125</w:t>
            </w:r>
          </w:p>
        </w:tc>
      </w:tr>
      <w:tr w:rsidR="004320DE" w:rsidRPr="00CB10A5" w:rsidTr="004320DE">
        <w:trPr>
          <w:trHeight w:val="397"/>
        </w:trPr>
        <w:tc>
          <w:tcPr>
            <w:tcW w:w="3402" w:type="dxa"/>
            <w:shd w:val="clear" w:color="auto" w:fill="FFFFFF"/>
            <w:vAlign w:val="bottom"/>
          </w:tcPr>
          <w:p w:rsidR="004320DE" w:rsidRPr="00F35B16" w:rsidRDefault="004320DE" w:rsidP="004320DE">
            <w:pPr>
              <w:spacing w:line="276" w:lineRule="auto"/>
              <w:jc w:val="left"/>
              <w:rPr>
                <w:rFonts w:asciiTheme="minorHAnsi" w:hAnsiTheme="minorHAnsi"/>
                <w:szCs w:val="22"/>
                <w:lang w:eastAsia="en-US"/>
              </w:rPr>
            </w:pPr>
            <w:r w:rsidRPr="00F35B16">
              <w:rPr>
                <w:rFonts w:asciiTheme="minorHAnsi" w:hAnsiTheme="minorHAnsi"/>
                <w:color w:val="000000"/>
                <w:sz w:val="22"/>
                <w:szCs w:val="22"/>
                <w:lang w:eastAsia="en-US"/>
              </w:rPr>
              <w:t>ammortamenti</w:t>
            </w:r>
          </w:p>
        </w:tc>
        <w:tc>
          <w:tcPr>
            <w:tcW w:w="1843" w:type="dxa"/>
            <w:vAlign w:val="center"/>
          </w:tcPr>
          <w:p w:rsidR="004320DE" w:rsidRPr="00F35B16" w:rsidRDefault="004320DE" w:rsidP="004320DE">
            <w:pPr>
              <w:pStyle w:val="Delibera"/>
              <w:spacing w:line="240" w:lineRule="auto"/>
              <w:ind w:right="-1"/>
              <w:rPr>
                <w:rFonts w:asciiTheme="minorHAnsi" w:hAnsiTheme="minorHAnsi"/>
                <w:bCs/>
                <w:iCs/>
                <w:szCs w:val="22"/>
                <w:lang w:eastAsia="en-US"/>
              </w:rPr>
            </w:pPr>
          </w:p>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4.500</w:t>
            </w:r>
          </w:p>
        </w:tc>
        <w:tc>
          <w:tcPr>
            <w:tcW w:w="1843" w:type="dxa"/>
            <w:vAlign w:val="center"/>
          </w:tcPr>
          <w:p w:rsidR="004320DE" w:rsidRPr="00F35B16" w:rsidRDefault="004320DE" w:rsidP="004320DE">
            <w:pPr>
              <w:pStyle w:val="Delibera"/>
              <w:spacing w:line="240" w:lineRule="auto"/>
              <w:ind w:right="-1"/>
              <w:jc w:val="right"/>
              <w:rPr>
                <w:rFonts w:asciiTheme="minorHAnsi" w:hAnsiTheme="minorHAnsi"/>
                <w:bCs/>
                <w:iCs/>
                <w:szCs w:val="22"/>
                <w:lang w:eastAsia="en-US"/>
              </w:rPr>
            </w:pPr>
            <w:r w:rsidRPr="00F35B16">
              <w:rPr>
                <w:rFonts w:asciiTheme="minorHAnsi" w:hAnsiTheme="minorHAnsi"/>
                <w:bCs/>
                <w:iCs/>
                <w:sz w:val="22"/>
                <w:szCs w:val="22"/>
                <w:lang w:eastAsia="en-US"/>
              </w:rPr>
              <w:t>9.200</w:t>
            </w:r>
          </w:p>
        </w:tc>
        <w:tc>
          <w:tcPr>
            <w:tcW w:w="1843" w:type="dxa"/>
            <w:vAlign w:val="bottom"/>
          </w:tcPr>
          <w:p w:rsidR="004320DE" w:rsidRPr="00F35B16" w:rsidRDefault="004320DE" w:rsidP="004320DE">
            <w:pPr>
              <w:spacing w:line="276" w:lineRule="auto"/>
              <w:jc w:val="right"/>
              <w:rPr>
                <w:rFonts w:asciiTheme="minorHAnsi" w:hAnsiTheme="minorHAnsi"/>
                <w:szCs w:val="22"/>
                <w:lang w:eastAsia="en-US"/>
              </w:rPr>
            </w:pPr>
            <w:r w:rsidRPr="00F35B16">
              <w:rPr>
                <w:rFonts w:asciiTheme="minorHAnsi" w:hAnsiTheme="minorHAnsi"/>
                <w:sz w:val="22"/>
                <w:szCs w:val="22"/>
                <w:lang w:eastAsia="en-US"/>
              </w:rPr>
              <w:t>4.497</w:t>
            </w:r>
          </w:p>
        </w:tc>
      </w:tr>
      <w:tr w:rsidR="004320DE" w:rsidRPr="00CB10A5" w:rsidTr="004320DE">
        <w:trPr>
          <w:trHeight w:val="397"/>
        </w:trPr>
        <w:tc>
          <w:tcPr>
            <w:tcW w:w="3402" w:type="dxa"/>
            <w:vAlign w:val="bottom"/>
          </w:tcPr>
          <w:p w:rsidR="004320DE" w:rsidRPr="00F35B16" w:rsidRDefault="004320DE" w:rsidP="004320DE">
            <w:pPr>
              <w:spacing w:line="276" w:lineRule="auto"/>
              <w:jc w:val="left"/>
              <w:rPr>
                <w:rFonts w:asciiTheme="minorHAnsi" w:hAnsiTheme="minorHAnsi"/>
                <w:color w:val="000000"/>
                <w:szCs w:val="22"/>
                <w:lang w:eastAsia="en-US"/>
              </w:rPr>
            </w:pPr>
          </w:p>
          <w:p w:rsidR="004320DE" w:rsidRPr="00F35B16" w:rsidRDefault="004320DE" w:rsidP="004320DE">
            <w:pPr>
              <w:spacing w:line="276" w:lineRule="auto"/>
              <w:jc w:val="left"/>
              <w:rPr>
                <w:rFonts w:asciiTheme="minorHAnsi" w:hAnsiTheme="minorHAnsi"/>
                <w:szCs w:val="22"/>
                <w:highlight w:val="yellow"/>
                <w:lang w:eastAsia="en-US"/>
              </w:rPr>
            </w:pPr>
            <w:r w:rsidRPr="00F35B16">
              <w:rPr>
                <w:rFonts w:asciiTheme="minorHAnsi" w:hAnsiTheme="minorHAnsi"/>
                <w:color w:val="000000"/>
                <w:sz w:val="22"/>
                <w:szCs w:val="22"/>
                <w:lang w:eastAsia="en-US"/>
              </w:rPr>
              <w:t>altri oneri</w:t>
            </w:r>
          </w:p>
        </w:tc>
        <w:tc>
          <w:tcPr>
            <w:tcW w:w="1843" w:type="dxa"/>
            <w:vAlign w:val="center"/>
          </w:tcPr>
          <w:p w:rsidR="004320DE" w:rsidRPr="00F35B16" w:rsidRDefault="004320DE" w:rsidP="004320DE">
            <w:pPr>
              <w:pStyle w:val="Delibera"/>
              <w:spacing w:line="240" w:lineRule="auto"/>
              <w:jc w:val="right"/>
              <w:rPr>
                <w:rFonts w:asciiTheme="minorHAnsi" w:hAnsiTheme="minorHAnsi"/>
                <w:bCs/>
                <w:iCs/>
                <w:szCs w:val="22"/>
                <w:lang w:eastAsia="en-US"/>
              </w:rPr>
            </w:pPr>
            <w:r w:rsidRPr="00F35B16">
              <w:rPr>
                <w:rFonts w:asciiTheme="minorHAnsi" w:hAnsiTheme="minorHAnsi"/>
                <w:bCs/>
                <w:iCs/>
                <w:sz w:val="22"/>
                <w:szCs w:val="22"/>
                <w:lang w:eastAsia="en-US"/>
              </w:rPr>
              <w:t>85.000</w:t>
            </w:r>
          </w:p>
        </w:tc>
        <w:tc>
          <w:tcPr>
            <w:tcW w:w="1843" w:type="dxa"/>
            <w:vAlign w:val="center"/>
          </w:tcPr>
          <w:p w:rsidR="004320DE" w:rsidRPr="00F35B16" w:rsidRDefault="004320DE" w:rsidP="004320DE">
            <w:pPr>
              <w:pStyle w:val="Delibera"/>
              <w:spacing w:line="240" w:lineRule="auto"/>
              <w:jc w:val="right"/>
              <w:rPr>
                <w:rFonts w:asciiTheme="minorHAnsi" w:hAnsiTheme="minorHAnsi"/>
                <w:bCs/>
                <w:iCs/>
                <w:szCs w:val="22"/>
                <w:lang w:eastAsia="en-US"/>
              </w:rPr>
            </w:pPr>
            <w:r w:rsidRPr="00F35B16">
              <w:rPr>
                <w:rFonts w:asciiTheme="minorHAnsi" w:hAnsiTheme="minorHAnsi"/>
                <w:bCs/>
                <w:iCs/>
                <w:sz w:val="22"/>
                <w:szCs w:val="22"/>
                <w:lang w:eastAsia="en-US"/>
              </w:rPr>
              <w:t>69.500</w:t>
            </w:r>
          </w:p>
        </w:tc>
        <w:tc>
          <w:tcPr>
            <w:tcW w:w="1843" w:type="dxa"/>
            <w:vAlign w:val="bottom"/>
          </w:tcPr>
          <w:p w:rsidR="004320DE" w:rsidRPr="00F35B16" w:rsidRDefault="004320DE" w:rsidP="004320DE">
            <w:pPr>
              <w:spacing w:line="276" w:lineRule="auto"/>
              <w:ind w:left="618"/>
              <w:jc w:val="right"/>
              <w:rPr>
                <w:rFonts w:asciiTheme="minorHAnsi" w:hAnsiTheme="minorHAnsi"/>
                <w:szCs w:val="22"/>
                <w:lang w:eastAsia="en-US"/>
              </w:rPr>
            </w:pPr>
            <w:r w:rsidRPr="00F35B16">
              <w:rPr>
                <w:rFonts w:asciiTheme="minorHAnsi" w:hAnsiTheme="minorHAnsi"/>
                <w:sz w:val="22"/>
                <w:szCs w:val="22"/>
                <w:lang w:eastAsia="en-US"/>
              </w:rPr>
              <w:t>123.343</w:t>
            </w:r>
            <w:r w:rsidRPr="00F35B16">
              <w:rPr>
                <w:rFonts w:asciiTheme="minorHAnsi" w:hAnsiTheme="minorHAnsi"/>
                <w:sz w:val="22"/>
                <w:szCs w:val="22"/>
                <w:vertAlign w:val="superscript"/>
                <w:lang w:eastAsia="en-US"/>
              </w:rPr>
              <w:t>(*)</w:t>
            </w:r>
          </w:p>
        </w:tc>
      </w:tr>
      <w:tr w:rsidR="00AB7B08" w:rsidRPr="00CB10A5" w:rsidTr="004320DE">
        <w:trPr>
          <w:trHeight w:val="397"/>
        </w:trPr>
        <w:tc>
          <w:tcPr>
            <w:tcW w:w="3402" w:type="dxa"/>
            <w:vAlign w:val="bottom"/>
          </w:tcPr>
          <w:p w:rsidR="00AB7B08" w:rsidRPr="00F35B16" w:rsidRDefault="00AB7B08" w:rsidP="004320DE">
            <w:pPr>
              <w:spacing w:line="276" w:lineRule="auto"/>
              <w:jc w:val="left"/>
              <w:rPr>
                <w:rFonts w:asciiTheme="minorHAnsi" w:hAnsiTheme="minorHAnsi"/>
                <w:color w:val="000000"/>
                <w:szCs w:val="22"/>
                <w:lang w:eastAsia="en-US"/>
              </w:rPr>
            </w:pPr>
            <w:r>
              <w:rPr>
                <w:rFonts w:asciiTheme="minorHAnsi" w:hAnsiTheme="minorHAnsi"/>
                <w:color w:val="000000"/>
                <w:sz w:val="22"/>
                <w:szCs w:val="22"/>
                <w:lang w:eastAsia="en-US"/>
              </w:rPr>
              <w:t>oneri straordinari</w:t>
            </w:r>
          </w:p>
        </w:tc>
        <w:tc>
          <w:tcPr>
            <w:tcW w:w="1843" w:type="dxa"/>
            <w:vAlign w:val="center"/>
          </w:tcPr>
          <w:p w:rsidR="00AB7B08" w:rsidRPr="00F35B16" w:rsidRDefault="00AB7B08" w:rsidP="004320DE">
            <w:pPr>
              <w:pStyle w:val="Delibera"/>
              <w:spacing w:line="240" w:lineRule="auto"/>
              <w:jc w:val="right"/>
              <w:rPr>
                <w:rFonts w:asciiTheme="minorHAnsi" w:hAnsiTheme="minorHAnsi"/>
                <w:bCs/>
                <w:iCs/>
                <w:szCs w:val="22"/>
                <w:lang w:eastAsia="en-US"/>
              </w:rPr>
            </w:pPr>
            <w:r>
              <w:rPr>
                <w:rFonts w:asciiTheme="minorHAnsi" w:hAnsiTheme="minorHAnsi"/>
                <w:bCs/>
                <w:iCs/>
                <w:sz w:val="22"/>
                <w:szCs w:val="22"/>
                <w:lang w:eastAsia="en-US"/>
              </w:rPr>
              <w:t>0</w:t>
            </w:r>
          </w:p>
        </w:tc>
        <w:tc>
          <w:tcPr>
            <w:tcW w:w="1843" w:type="dxa"/>
            <w:vAlign w:val="center"/>
          </w:tcPr>
          <w:p w:rsidR="00AB7B08" w:rsidRPr="00F35B16" w:rsidRDefault="00AB7B08" w:rsidP="004320DE">
            <w:pPr>
              <w:pStyle w:val="Delibera"/>
              <w:spacing w:line="240" w:lineRule="auto"/>
              <w:jc w:val="right"/>
              <w:rPr>
                <w:rFonts w:asciiTheme="minorHAnsi" w:hAnsiTheme="minorHAnsi"/>
                <w:bCs/>
                <w:iCs/>
                <w:szCs w:val="22"/>
                <w:lang w:eastAsia="en-US"/>
              </w:rPr>
            </w:pPr>
            <w:r>
              <w:rPr>
                <w:rFonts w:asciiTheme="minorHAnsi" w:hAnsiTheme="minorHAnsi"/>
                <w:bCs/>
                <w:iCs/>
                <w:sz w:val="22"/>
                <w:szCs w:val="22"/>
                <w:lang w:eastAsia="en-US"/>
              </w:rPr>
              <w:t>0</w:t>
            </w:r>
          </w:p>
        </w:tc>
        <w:tc>
          <w:tcPr>
            <w:tcW w:w="1843" w:type="dxa"/>
            <w:vAlign w:val="bottom"/>
          </w:tcPr>
          <w:p w:rsidR="00AB7B08" w:rsidRPr="00F35B16" w:rsidRDefault="00AB7B08" w:rsidP="004320DE">
            <w:pPr>
              <w:spacing w:line="276" w:lineRule="auto"/>
              <w:ind w:left="618"/>
              <w:jc w:val="right"/>
              <w:rPr>
                <w:rFonts w:asciiTheme="minorHAnsi" w:hAnsiTheme="minorHAnsi"/>
                <w:szCs w:val="22"/>
                <w:lang w:eastAsia="en-US"/>
              </w:rPr>
            </w:pPr>
            <w:r>
              <w:rPr>
                <w:rFonts w:asciiTheme="minorHAnsi" w:hAnsiTheme="minorHAnsi"/>
                <w:sz w:val="22"/>
                <w:szCs w:val="22"/>
                <w:lang w:eastAsia="en-US"/>
              </w:rPr>
              <w:t>3.867</w:t>
            </w:r>
          </w:p>
        </w:tc>
      </w:tr>
      <w:tr w:rsidR="004320DE" w:rsidRPr="00CB10A5" w:rsidTr="004320DE">
        <w:trPr>
          <w:trHeight w:val="397"/>
        </w:trPr>
        <w:tc>
          <w:tcPr>
            <w:tcW w:w="3402" w:type="dxa"/>
            <w:vAlign w:val="center"/>
          </w:tcPr>
          <w:p w:rsidR="004320DE" w:rsidRPr="00F35B16" w:rsidRDefault="004320DE" w:rsidP="004320DE">
            <w:pPr>
              <w:pStyle w:val="Delibera"/>
              <w:tabs>
                <w:tab w:val="left" w:pos="708"/>
              </w:tabs>
              <w:spacing w:line="240" w:lineRule="auto"/>
              <w:rPr>
                <w:rFonts w:asciiTheme="minorHAnsi" w:hAnsiTheme="minorHAnsi"/>
                <w:b/>
                <w:bCs/>
                <w:iCs/>
                <w:szCs w:val="22"/>
                <w:lang w:eastAsia="en-US"/>
              </w:rPr>
            </w:pPr>
            <w:r w:rsidRPr="00F35B16">
              <w:rPr>
                <w:rFonts w:asciiTheme="minorHAnsi" w:hAnsiTheme="minorHAnsi"/>
                <w:b/>
                <w:bCs/>
                <w:iCs/>
                <w:sz w:val="22"/>
                <w:szCs w:val="22"/>
                <w:lang w:eastAsia="en-US"/>
              </w:rPr>
              <w:t>TOTALE</w:t>
            </w:r>
          </w:p>
        </w:tc>
        <w:tc>
          <w:tcPr>
            <w:tcW w:w="1843" w:type="dxa"/>
            <w:vAlign w:val="center"/>
          </w:tcPr>
          <w:p w:rsidR="004320DE" w:rsidRPr="00F35B16" w:rsidRDefault="008A5B4C" w:rsidP="004320DE">
            <w:pPr>
              <w:pStyle w:val="Delibera"/>
              <w:spacing w:line="240" w:lineRule="auto"/>
              <w:jc w:val="right"/>
              <w:rPr>
                <w:rFonts w:asciiTheme="minorHAnsi" w:hAnsiTheme="minorHAnsi"/>
                <w:b/>
                <w:bCs/>
                <w:iCs/>
                <w:szCs w:val="22"/>
                <w:lang w:eastAsia="en-US"/>
              </w:rPr>
            </w:pPr>
            <w:r>
              <w:rPr>
                <w:rFonts w:asciiTheme="minorHAnsi" w:hAnsiTheme="minorHAnsi"/>
                <w:b/>
                <w:bCs/>
                <w:iCs/>
                <w:sz w:val="22"/>
                <w:szCs w:val="22"/>
                <w:lang w:eastAsia="en-US"/>
              </w:rPr>
              <w:t>502</w:t>
            </w:r>
            <w:r w:rsidR="004320DE" w:rsidRPr="00F35B16">
              <w:rPr>
                <w:rFonts w:asciiTheme="minorHAnsi" w:hAnsiTheme="minorHAnsi"/>
                <w:b/>
                <w:bCs/>
                <w:iCs/>
                <w:sz w:val="22"/>
                <w:szCs w:val="22"/>
                <w:lang w:eastAsia="en-US"/>
              </w:rPr>
              <w:t>.900</w:t>
            </w:r>
          </w:p>
        </w:tc>
        <w:tc>
          <w:tcPr>
            <w:tcW w:w="1843" w:type="dxa"/>
            <w:vAlign w:val="center"/>
          </w:tcPr>
          <w:p w:rsidR="004320DE" w:rsidRPr="00F35B16" w:rsidRDefault="004320DE" w:rsidP="004320DE">
            <w:pPr>
              <w:pStyle w:val="Delibera"/>
              <w:spacing w:line="240" w:lineRule="auto"/>
              <w:jc w:val="right"/>
              <w:rPr>
                <w:rFonts w:asciiTheme="minorHAnsi" w:hAnsiTheme="minorHAnsi"/>
                <w:b/>
                <w:bCs/>
                <w:iCs/>
                <w:szCs w:val="22"/>
                <w:lang w:eastAsia="en-US"/>
              </w:rPr>
            </w:pPr>
            <w:r w:rsidRPr="00F35B16">
              <w:rPr>
                <w:rFonts w:asciiTheme="minorHAnsi" w:hAnsiTheme="minorHAnsi"/>
                <w:b/>
                <w:bCs/>
                <w:iCs/>
                <w:sz w:val="22"/>
                <w:szCs w:val="22"/>
                <w:lang w:eastAsia="en-US"/>
              </w:rPr>
              <w:t>497.226</w:t>
            </w:r>
          </w:p>
        </w:tc>
        <w:tc>
          <w:tcPr>
            <w:tcW w:w="1843" w:type="dxa"/>
          </w:tcPr>
          <w:p w:rsidR="004320DE" w:rsidRPr="00F35B16" w:rsidRDefault="004320DE" w:rsidP="004320DE">
            <w:pPr>
              <w:pStyle w:val="Delibera"/>
              <w:spacing w:line="240" w:lineRule="auto"/>
              <w:jc w:val="right"/>
              <w:rPr>
                <w:rFonts w:asciiTheme="minorHAnsi" w:hAnsiTheme="minorHAnsi"/>
                <w:bCs/>
                <w:i/>
                <w:iCs/>
                <w:szCs w:val="22"/>
                <w:lang w:eastAsia="en-US"/>
              </w:rPr>
            </w:pPr>
          </w:p>
          <w:p w:rsidR="004320DE" w:rsidRPr="00F35B16" w:rsidRDefault="004320DE" w:rsidP="004320DE">
            <w:pPr>
              <w:pStyle w:val="Delibera"/>
              <w:spacing w:line="240" w:lineRule="auto"/>
              <w:jc w:val="right"/>
              <w:rPr>
                <w:rFonts w:asciiTheme="minorHAnsi" w:hAnsiTheme="minorHAnsi"/>
                <w:bCs/>
                <w:i/>
                <w:iCs/>
                <w:szCs w:val="22"/>
                <w:lang w:eastAsia="en-US"/>
              </w:rPr>
            </w:pPr>
            <w:r w:rsidRPr="00F35B16">
              <w:rPr>
                <w:rFonts w:asciiTheme="minorHAnsi" w:hAnsiTheme="minorHAnsi"/>
                <w:b/>
                <w:sz w:val="22"/>
                <w:szCs w:val="22"/>
                <w:lang w:eastAsia="en-US"/>
              </w:rPr>
              <w:t>5</w:t>
            </w:r>
            <w:r w:rsidR="00AB7B08">
              <w:rPr>
                <w:rFonts w:asciiTheme="minorHAnsi" w:hAnsiTheme="minorHAnsi"/>
                <w:b/>
                <w:sz w:val="22"/>
                <w:szCs w:val="22"/>
                <w:lang w:eastAsia="en-US"/>
              </w:rPr>
              <w:t>50.159</w:t>
            </w:r>
          </w:p>
        </w:tc>
      </w:tr>
    </w:tbl>
    <w:p w:rsidR="004320DE" w:rsidRPr="000E412C" w:rsidRDefault="004320DE" w:rsidP="006221EE">
      <w:pPr>
        <w:pStyle w:val="Corpodeltesto2"/>
        <w:spacing w:line="240" w:lineRule="auto"/>
        <w:rPr>
          <w:rFonts w:asciiTheme="minorHAnsi" w:hAnsiTheme="minorHAnsi"/>
        </w:rPr>
      </w:pPr>
    </w:p>
    <w:p w:rsidR="006221EE" w:rsidRPr="000E412C" w:rsidRDefault="006221EE" w:rsidP="006221EE">
      <w:pPr>
        <w:pStyle w:val="Titolo4"/>
        <w:spacing w:line="240" w:lineRule="auto"/>
        <w:rPr>
          <w:rFonts w:asciiTheme="minorHAnsi" w:hAnsiTheme="minorHAnsi"/>
          <w:b w:val="0"/>
          <w:szCs w:val="24"/>
          <w:u w:val="none"/>
        </w:rPr>
      </w:pPr>
      <w:r w:rsidRPr="000E412C">
        <w:rPr>
          <w:rFonts w:asciiTheme="minorHAnsi" w:hAnsiTheme="minorHAnsi"/>
          <w:szCs w:val="24"/>
          <w:u w:val="none"/>
        </w:rPr>
        <w:t>IMPOSTE E TASSE  (</w:t>
      </w:r>
      <w:r w:rsidRPr="000E412C">
        <w:rPr>
          <w:rFonts w:asciiTheme="minorHAnsi" w:hAnsiTheme="minorHAnsi"/>
          <w:b w:val="0"/>
          <w:szCs w:val="24"/>
          <w:u w:val="none"/>
        </w:rPr>
        <w:t>calcolato come intero carico fiscale)</w:t>
      </w:r>
    </w:p>
    <w:p w:rsidR="00800B8A" w:rsidRPr="000E412C" w:rsidRDefault="00800B8A" w:rsidP="00800B8A">
      <w:pPr>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9"/>
        <w:gridCol w:w="1701"/>
        <w:gridCol w:w="1701"/>
        <w:gridCol w:w="1701"/>
      </w:tblGrid>
      <w:tr w:rsidR="006221EE" w:rsidRPr="007F7E5B" w:rsidTr="007F7E5B">
        <w:tc>
          <w:tcPr>
            <w:tcW w:w="3119" w:type="dxa"/>
            <w:shd w:val="clear" w:color="auto" w:fill="FFFFFF"/>
          </w:tcPr>
          <w:p w:rsidR="006221EE" w:rsidRPr="007F7E5B" w:rsidRDefault="006221EE" w:rsidP="00D37532">
            <w:pPr>
              <w:pStyle w:val="Delibera"/>
              <w:tabs>
                <w:tab w:val="left" w:pos="708"/>
              </w:tabs>
              <w:ind w:right="-1"/>
              <w:rPr>
                <w:rFonts w:asciiTheme="minorHAnsi" w:hAnsiTheme="minorHAnsi"/>
                <w:bCs/>
                <w:iCs/>
                <w:szCs w:val="22"/>
                <w:lang w:eastAsia="en-US"/>
              </w:rPr>
            </w:pPr>
          </w:p>
        </w:tc>
        <w:tc>
          <w:tcPr>
            <w:tcW w:w="1701" w:type="dxa"/>
            <w:hideMark/>
          </w:tcPr>
          <w:p w:rsidR="006221EE" w:rsidRPr="007F7E5B" w:rsidRDefault="006221EE" w:rsidP="00D37532">
            <w:pPr>
              <w:pStyle w:val="Delibera"/>
              <w:ind w:right="-1"/>
              <w:jc w:val="center"/>
              <w:rPr>
                <w:rFonts w:asciiTheme="minorHAnsi" w:hAnsiTheme="minorHAnsi"/>
                <w:b/>
                <w:bCs/>
                <w:iCs/>
                <w:szCs w:val="22"/>
                <w:lang w:eastAsia="en-US"/>
              </w:rPr>
            </w:pPr>
            <w:r w:rsidRPr="007F7E5B">
              <w:rPr>
                <w:rFonts w:asciiTheme="minorHAnsi" w:hAnsiTheme="minorHAnsi"/>
                <w:b/>
                <w:bCs/>
                <w:iCs/>
                <w:sz w:val="22"/>
                <w:szCs w:val="22"/>
                <w:lang w:eastAsia="en-US"/>
              </w:rPr>
              <w:t>DPP 201</w:t>
            </w:r>
            <w:r w:rsidR="00316844" w:rsidRPr="007F7E5B">
              <w:rPr>
                <w:rFonts w:asciiTheme="minorHAnsi" w:hAnsiTheme="minorHAnsi"/>
                <w:b/>
                <w:bCs/>
                <w:iCs/>
                <w:sz w:val="22"/>
                <w:szCs w:val="22"/>
                <w:lang w:eastAsia="en-US"/>
              </w:rPr>
              <w:t>9</w:t>
            </w:r>
          </w:p>
        </w:tc>
        <w:tc>
          <w:tcPr>
            <w:tcW w:w="1701" w:type="dxa"/>
          </w:tcPr>
          <w:p w:rsidR="006221EE" w:rsidRPr="007F7E5B" w:rsidRDefault="006221EE" w:rsidP="00D37532">
            <w:pPr>
              <w:pStyle w:val="Delibera"/>
              <w:tabs>
                <w:tab w:val="left" w:pos="644"/>
              </w:tabs>
              <w:ind w:left="824" w:right="-1" w:hanging="824"/>
              <w:jc w:val="center"/>
              <w:rPr>
                <w:rFonts w:asciiTheme="minorHAnsi" w:hAnsiTheme="minorHAnsi"/>
                <w:bCs/>
                <w:i/>
                <w:iCs/>
                <w:szCs w:val="22"/>
                <w:lang w:eastAsia="en-US"/>
              </w:rPr>
            </w:pPr>
            <w:r w:rsidRPr="007F7E5B">
              <w:rPr>
                <w:rFonts w:asciiTheme="minorHAnsi" w:hAnsiTheme="minorHAnsi"/>
                <w:bCs/>
                <w:i/>
                <w:iCs/>
                <w:sz w:val="22"/>
                <w:szCs w:val="22"/>
                <w:lang w:eastAsia="en-US"/>
              </w:rPr>
              <w:t>DPP 201</w:t>
            </w:r>
            <w:r w:rsidR="00316844" w:rsidRPr="007F7E5B">
              <w:rPr>
                <w:rFonts w:asciiTheme="minorHAnsi" w:hAnsiTheme="minorHAnsi"/>
                <w:bCs/>
                <w:i/>
                <w:iCs/>
                <w:sz w:val="22"/>
                <w:szCs w:val="22"/>
                <w:lang w:eastAsia="en-US"/>
              </w:rPr>
              <w:t>8</w:t>
            </w:r>
          </w:p>
        </w:tc>
        <w:tc>
          <w:tcPr>
            <w:tcW w:w="1701" w:type="dxa"/>
            <w:hideMark/>
          </w:tcPr>
          <w:p w:rsidR="006221EE" w:rsidRPr="007F7E5B" w:rsidRDefault="006221EE" w:rsidP="00D37532">
            <w:pPr>
              <w:pStyle w:val="Delibera"/>
              <w:ind w:right="-1" w:firstLine="6"/>
              <w:jc w:val="center"/>
              <w:rPr>
                <w:rFonts w:asciiTheme="minorHAnsi" w:hAnsiTheme="minorHAnsi"/>
                <w:bCs/>
                <w:i/>
                <w:iCs/>
                <w:szCs w:val="22"/>
                <w:lang w:eastAsia="en-US"/>
              </w:rPr>
            </w:pPr>
            <w:r w:rsidRPr="007F7E5B">
              <w:rPr>
                <w:rFonts w:asciiTheme="minorHAnsi" w:hAnsiTheme="minorHAnsi"/>
                <w:bCs/>
                <w:i/>
                <w:iCs/>
                <w:sz w:val="22"/>
                <w:szCs w:val="22"/>
                <w:lang w:eastAsia="en-US"/>
              </w:rPr>
              <w:t>Consuntivo 201</w:t>
            </w:r>
            <w:r w:rsidR="00316844" w:rsidRPr="007F7E5B">
              <w:rPr>
                <w:rFonts w:asciiTheme="minorHAnsi" w:hAnsiTheme="minorHAnsi"/>
                <w:bCs/>
                <w:i/>
                <w:iCs/>
                <w:sz w:val="22"/>
                <w:szCs w:val="22"/>
                <w:lang w:eastAsia="en-US"/>
              </w:rPr>
              <w:t>7</w:t>
            </w:r>
          </w:p>
        </w:tc>
      </w:tr>
      <w:tr w:rsidR="006221EE" w:rsidRPr="007F7E5B" w:rsidTr="007F7E5B">
        <w:tc>
          <w:tcPr>
            <w:tcW w:w="3119" w:type="dxa"/>
            <w:shd w:val="clear" w:color="auto" w:fill="FFFFFF"/>
            <w:hideMark/>
          </w:tcPr>
          <w:p w:rsidR="006221EE" w:rsidRPr="007F7E5B" w:rsidRDefault="006221EE" w:rsidP="00D37532">
            <w:pPr>
              <w:pStyle w:val="Delibera"/>
              <w:tabs>
                <w:tab w:val="left" w:pos="708"/>
              </w:tabs>
              <w:spacing w:line="240" w:lineRule="auto"/>
              <w:rPr>
                <w:rFonts w:asciiTheme="minorHAnsi" w:hAnsiTheme="minorHAnsi"/>
                <w:bCs/>
                <w:iCs/>
                <w:szCs w:val="22"/>
                <w:lang w:eastAsia="en-US"/>
              </w:rPr>
            </w:pPr>
            <w:r w:rsidRPr="007F7E5B">
              <w:rPr>
                <w:rFonts w:asciiTheme="minorHAnsi" w:hAnsiTheme="minorHAnsi"/>
                <w:bCs/>
                <w:iCs/>
                <w:sz w:val="22"/>
                <w:szCs w:val="22"/>
                <w:lang w:eastAsia="en-US"/>
              </w:rPr>
              <w:t xml:space="preserve">Imposte e tasse </w:t>
            </w:r>
          </w:p>
          <w:p w:rsidR="006221EE" w:rsidRPr="007F7E5B" w:rsidRDefault="006221EE" w:rsidP="00D37532">
            <w:pPr>
              <w:pStyle w:val="Delibera"/>
              <w:tabs>
                <w:tab w:val="left" w:pos="708"/>
              </w:tabs>
              <w:spacing w:line="240" w:lineRule="auto"/>
              <w:rPr>
                <w:rFonts w:asciiTheme="minorHAnsi" w:hAnsiTheme="minorHAnsi"/>
                <w:bCs/>
                <w:iCs/>
                <w:szCs w:val="22"/>
                <w:lang w:eastAsia="en-US"/>
              </w:rPr>
            </w:pPr>
          </w:p>
        </w:tc>
        <w:tc>
          <w:tcPr>
            <w:tcW w:w="1701" w:type="dxa"/>
            <w:hideMark/>
          </w:tcPr>
          <w:p w:rsidR="006221EE" w:rsidRPr="007F7E5B" w:rsidRDefault="00AB7B08" w:rsidP="00D37532">
            <w:pPr>
              <w:pStyle w:val="Delibera"/>
              <w:ind w:right="-1"/>
              <w:jc w:val="right"/>
              <w:rPr>
                <w:rFonts w:asciiTheme="minorHAnsi" w:hAnsiTheme="minorHAnsi"/>
                <w:bCs/>
                <w:iCs/>
                <w:szCs w:val="22"/>
                <w:lang w:eastAsia="en-US"/>
              </w:rPr>
            </w:pPr>
            <w:r w:rsidRPr="00AB7B08">
              <w:rPr>
                <w:rFonts w:asciiTheme="minorHAnsi" w:hAnsiTheme="minorHAnsi"/>
                <w:b/>
                <w:bCs/>
                <w:iCs/>
                <w:sz w:val="22"/>
                <w:szCs w:val="22"/>
                <w:lang w:eastAsia="en-US"/>
              </w:rPr>
              <w:t>211.298</w:t>
            </w:r>
            <w:r w:rsidR="006221EE" w:rsidRPr="007F7E5B">
              <w:rPr>
                <w:rFonts w:asciiTheme="minorHAnsi" w:hAnsiTheme="minorHAnsi"/>
                <w:bCs/>
                <w:iCs/>
                <w:sz w:val="22"/>
                <w:szCs w:val="22"/>
                <w:lang w:eastAsia="en-US"/>
              </w:rPr>
              <w:t xml:space="preserve"> </w:t>
            </w:r>
            <w:r w:rsidR="006221EE" w:rsidRPr="007F7E5B">
              <w:rPr>
                <w:rFonts w:asciiTheme="minorHAnsi" w:hAnsiTheme="minorHAnsi"/>
                <w:bCs/>
                <w:iCs/>
                <w:sz w:val="22"/>
                <w:szCs w:val="22"/>
                <w:vertAlign w:val="superscript"/>
                <w:lang w:eastAsia="en-US"/>
              </w:rPr>
              <w:t>(*)</w:t>
            </w:r>
            <w:r w:rsidR="006221EE" w:rsidRPr="007F7E5B">
              <w:rPr>
                <w:rFonts w:asciiTheme="minorHAnsi" w:hAnsiTheme="minorHAnsi"/>
                <w:bCs/>
                <w:iCs/>
                <w:sz w:val="22"/>
                <w:szCs w:val="22"/>
                <w:lang w:eastAsia="en-US"/>
              </w:rPr>
              <w:t xml:space="preserve"> </w:t>
            </w:r>
          </w:p>
        </w:tc>
        <w:tc>
          <w:tcPr>
            <w:tcW w:w="1701" w:type="dxa"/>
            <w:hideMark/>
          </w:tcPr>
          <w:p w:rsidR="006221EE" w:rsidRPr="007F7E5B" w:rsidRDefault="00316844" w:rsidP="00D37532">
            <w:pPr>
              <w:pStyle w:val="Delibera"/>
              <w:ind w:right="-1"/>
              <w:jc w:val="right"/>
              <w:rPr>
                <w:rFonts w:asciiTheme="minorHAnsi" w:hAnsiTheme="minorHAnsi"/>
                <w:bCs/>
                <w:i/>
                <w:iCs/>
                <w:szCs w:val="22"/>
                <w:lang w:eastAsia="en-US"/>
              </w:rPr>
            </w:pPr>
            <w:r w:rsidRPr="007F7E5B">
              <w:rPr>
                <w:rFonts w:asciiTheme="minorHAnsi" w:hAnsiTheme="minorHAnsi"/>
                <w:bCs/>
                <w:iCs/>
                <w:sz w:val="22"/>
                <w:szCs w:val="22"/>
                <w:lang w:eastAsia="en-US"/>
              </w:rPr>
              <w:t>51.172</w:t>
            </w:r>
            <w:r w:rsidRPr="007F7E5B">
              <w:rPr>
                <w:rFonts w:asciiTheme="minorHAnsi" w:hAnsiTheme="minorHAnsi"/>
                <w:bCs/>
                <w:iCs/>
                <w:sz w:val="22"/>
                <w:szCs w:val="22"/>
                <w:vertAlign w:val="superscript"/>
                <w:lang w:eastAsia="en-US"/>
              </w:rPr>
              <w:t>(*)</w:t>
            </w:r>
            <w:r w:rsidRPr="007F7E5B">
              <w:rPr>
                <w:rFonts w:asciiTheme="minorHAnsi" w:hAnsiTheme="minorHAnsi"/>
                <w:bCs/>
                <w:iCs/>
                <w:sz w:val="22"/>
                <w:szCs w:val="22"/>
                <w:lang w:eastAsia="en-US"/>
              </w:rPr>
              <w:t xml:space="preserve"> </w:t>
            </w:r>
          </w:p>
        </w:tc>
        <w:tc>
          <w:tcPr>
            <w:tcW w:w="1701" w:type="dxa"/>
          </w:tcPr>
          <w:p w:rsidR="006221EE" w:rsidRPr="007F7E5B" w:rsidRDefault="00AB7B08" w:rsidP="00D37532">
            <w:pPr>
              <w:pStyle w:val="Delibera"/>
              <w:ind w:right="-1"/>
              <w:jc w:val="right"/>
              <w:rPr>
                <w:rFonts w:asciiTheme="minorHAnsi" w:hAnsiTheme="minorHAnsi"/>
                <w:bCs/>
                <w:i/>
                <w:iCs/>
                <w:szCs w:val="22"/>
                <w:lang w:eastAsia="en-US"/>
              </w:rPr>
            </w:pPr>
            <w:r>
              <w:rPr>
                <w:rFonts w:asciiTheme="minorHAnsi" w:hAnsiTheme="minorHAnsi"/>
                <w:bCs/>
                <w:i/>
                <w:iCs/>
                <w:sz w:val="22"/>
                <w:szCs w:val="22"/>
                <w:lang w:eastAsia="en-US"/>
              </w:rPr>
              <w:t>397.798</w:t>
            </w:r>
          </w:p>
        </w:tc>
      </w:tr>
    </w:tbl>
    <w:p w:rsidR="006221EE" w:rsidRPr="000E412C" w:rsidRDefault="006221EE" w:rsidP="006221EE">
      <w:pPr>
        <w:pStyle w:val="Delibera"/>
        <w:tabs>
          <w:tab w:val="left" w:pos="708"/>
        </w:tabs>
        <w:spacing w:line="240" w:lineRule="auto"/>
        <w:rPr>
          <w:rFonts w:asciiTheme="minorHAnsi" w:hAnsiTheme="minorHAnsi"/>
          <w:bCs/>
          <w:i/>
          <w:iCs/>
          <w:sz w:val="22"/>
          <w:szCs w:val="22"/>
          <w:lang w:eastAsia="en-US"/>
        </w:rPr>
      </w:pPr>
    </w:p>
    <w:p w:rsidR="00800B8A" w:rsidRPr="000E412C" w:rsidRDefault="006221EE" w:rsidP="006221EE">
      <w:pPr>
        <w:pStyle w:val="Delibera"/>
        <w:tabs>
          <w:tab w:val="left" w:pos="708"/>
        </w:tabs>
        <w:spacing w:line="240" w:lineRule="auto"/>
        <w:ind w:left="284" w:hanging="284"/>
        <w:rPr>
          <w:rFonts w:asciiTheme="minorHAnsi" w:hAnsiTheme="minorHAnsi"/>
          <w:bCs/>
          <w:i/>
          <w:iCs/>
          <w:sz w:val="18"/>
          <w:szCs w:val="18"/>
          <w:lang w:eastAsia="en-US"/>
        </w:rPr>
      </w:pPr>
      <w:r w:rsidRPr="000E412C">
        <w:rPr>
          <w:rFonts w:asciiTheme="minorHAnsi" w:hAnsiTheme="minorHAnsi"/>
          <w:bCs/>
          <w:i/>
          <w:iCs/>
          <w:sz w:val="18"/>
          <w:szCs w:val="18"/>
          <w:vertAlign w:val="superscript"/>
          <w:lang w:eastAsia="en-US"/>
        </w:rPr>
        <w:t xml:space="preserve"> (*)</w:t>
      </w:r>
      <w:r w:rsidRPr="000E412C">
        <w:rPr>
          <w:rFonts w:asciiTheme="minorHAnsi" w:hAnsiTheme="minorHAnsi"/>
          <w:bCs/>
          <w:i/>
          <w:iCs/>
          <w:sz w:val="18"/>
          <w:szCs w:val="18"/>
          <w:lang w:eastAsia="en-US"/>
        </w:rPr>
        <w:t xml:space="preserve"> al netto del crediti di imposta </w:t>
      </w:r>
    </w:p>
    <w:p w:rsidR="006221EE" w:rsidRPr="000E412C" w:rsidRDefault="006221EE" w:rsidP="006221EE">
      <w:pPr>
        <w:pStyle w:val="Delibera"/>
        <w:tabs>
          <w:tab w:val="left" w:pos="708"/>
        </w:tabs>
        <w:spacing w:line="240" w:lineRule="auto"/>
        <w:ind w:left="284" w:hanging="284"/>
        <w:rPr>
          <w:rFonts w:asciiTheme="minorHAnsi" w:hAnsiTheme="minorHAnsi"/>
          <w:bCs/>
          <w:i/>
          <w:iCs/>
          <w:sz w:val="20"/>
          <w:lang w:eastAsia="en-US"/>
        </w:rPr>
      </w:pPr>
    </w:p>
    <w:p w:rsidR="006221EE" w:rsidRDefault="006221EE" w:rsidP="006221EE">
      <w:pPr>
        <w:pStyle w:val="Delibera"/>
        <w:tabs>
          <w:tab w:val="left" w:pos="708"/>
        </w:tabs>
        <w:spacing w:line="240" w:lineRule="auto"/>
        <w:rPr>
          <w:rFonts w:asciiTheme="minorHAnsi" w:hAnsiTheme="minorHAnsi"/>
          <w:bCs/>
          <w:i/>
          <w:iCs/>
          <w:szCs w:val="24"/>
          <w:lang w:eastAsia="en-US"/>
        </w:rPr>
      </w:pPr>
    </w:p>
    <w:p w:rsidR="004320DE" w:rsidRDefault="004320DE" w:rsidP="006221EE">
      <w:pPr>
        <w:pStyle w:val="Delibera"/>
        <w:tabs>
          <w:tab w:val="left" w:pos="708"/>
        </w:tabs>
        <w:spacing w:line="240" w:lineRule="auto"/>
        <w:rPr>
          <w:rFonts w:asciiTheme="minorHAnsi" w:hAnsiTheme="minorHAnsi"/>
          <w:bCs/>
          <w:i/>
          <w:iCs/>
          <w:szCs w:val="24"/>
          <w:lang w:eastAsia="en-US"/>
        </w:rPr>
      </w:pPr>
    </w:p>
    <w:p w:rsidR="004320DE" w:rsidRPr="004320DE" w:rsidRDefault="004320DE" w:rsidP="006221EE">
      <w:pPr>
        <w:pStyle w:val="Delibera"/>
        <w:tabs>
          <w:tab w:val="left" w:pos="708"/>
        </w:tabs>
        <w:spacing w:line="240" w:lineRule="auto"/>
        <w:rPr>
          <w:rFonts w:asciiTheme="minorHAnsi" w:hAnsiTheme="minorHAnsi"/>
          <w:bCs/>
          <w:iCs/>
          <w:szCs w:val="24"/>
          <w:lang w:eastAsia="en-US"/>
        </w:rPr>
      </w:pPr>
      <w:r w:rsidRPr="004320DE">
        <w:rPr>
          <w:rFonts w:asciiTheme="minorHAnsi" w:hAnsiTheme="minorHAnsi"/>
          <w:bCs/>
          <w:iCs/>
          <w:szCs w:val="24"/>
          <w:lang w:eastAsia="en-US"/>
        </w:rPr>
        <w:t xml:space="preserve">Calcolo dell’avanzo primario </w:t>
      </w:r>
    </w:p>
    <w:p w:rsidR="006221EE" w:rsidRPr="000E412C" w:rsidRDefault="006221EE" w:rsidP="006221EE">
      <w:pPr>
        <w:ind w:right="-1"/>
        <w:rPr>
          <w:rFonts w:asciiTheme="minorHAnsi" w:hAnsiTheme="minorHAnsi"/>
          <w:szCs w:val="24"/>
        </w:rPr>
      </w:pPr>
    </w:p>
    <w:tbl>
      <w:tblPr>
        <w:tblW w:w="8141"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939"/>
        <w:gridCol w:w="1701"/>
        <w:gridCol w:w="1701"/>
        <w:gridCol w:w="1800"/>
      </w:tblGrid>
      <w:tr w:rsidR="006221EE" w:rsidRPr="000E412C" w:rsidTr="009969D9">
        <w:tc>
          <w:tcPr>
            <w:tcW w:w="2939" w:type="dxa"/>
            <w:tcBorders>
              <w:top w:val="single" w:sz="4" w:space="0" w:color="auto"/>
              <w:left w:val="single" w:sz="4" w:space="0" w:color="auto"/>
              <w:bottom w:val="single" w:sz="4" w:space="0" w:color="auto"/>
              <w:right w:val="single" w:sz="4" w:space="0" w:color="auto"/>
            </w:tcBorders>
            <w:vAlign w:val="center"/>
          </w:tcPr>
          <w:p w:rsidR="006221EE" w:rsidRPr="000E412C" w:rsidRDefault="006221EE" w:rsidP="00D37532">
            <w:pPr>
              <w:jc w:val="right"/>
              <w:rPr>
                <w:rFonts w:asciiTheme="minorHAnsi" w:hAnsiTheme="minorHAnsi"/>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0E412C" w:rsidRDefault="006221EE" w:rsidP="00D37532">
            <w:pPr>
              <w:jc w:val="center"/>
              <w:rPr>
                <w:rFonts w:asciiTheme="minorHAnsi" w:hAnsiTheme="minorHAnsi"/>
                <w:b/>
                <w:szCs w:val="22"/>
                <w:lang w:eastAsia="en-US"/>
              </w:rPr>
            </w:pPr>
            <w:r w:rsidRPr="000E412C">
              <w:rPr>
                <w:rFonts w:asciiTheme="minorHAnsi" w:hAnsiTheme="minorHAnsi"/>
                <w:b/>
                <w:sz w:val="22"/>
                <w:szCs w:val="22"/>
                <w:lang w:eastAsia="en-US"/>
              </w:rPr>
              <w:t>DPP 201</w:t>
            </w:r>
            <w:r w:rsidR="004143EF">
              <w:rPr>
                <w:rFonts w:asciiTheme="minorHAnsi" w:hAnsiTheme="minorHAnsi"/>
                <w:b/>
                <w:sz w:val="22"/>
                <w:szCs w:val="22"/>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0E412C" w:rsidRDefault="006221EE" w:rsidP="00D37532">
            <w:pPr>
              <w:jc w:val="center"/>
              <w:rPr>
                <w:rFonts w:asciiTheme="minorHAnsi" w:hAnsiTheme="minorHAnsi"/>
                <w:i/>
                <w:szCs w:val="22"/>
                <w:lang w:eastAsia="en-US"/>
              </w:rPr>
            </w:pPr>
            <w:r w:rsidRPr="000E412C">
              <w:rPr>
                <w:rFonts w:asciiTheme="minorHAnsi" w:hAnsiTheme="minorHAnsi"/>
                <w:i/>
                <w:sz w:val="22"/>
                <w:szCs w:val="22"/>
                <w:lang w:eastAsia="en-US"/>
              </w:rPr>
              <w:t>DPP 201</w:t>
            </w:r>
            <w:r w:rsidR="004320DE">
              <w:rPr>
                <w:rFonts w:asciiTheme="minorHAnsi" w:hAnsiTheme="minorHAnsi"/>
                <w:i/>
                <w:sz w:val="22"/>
                <w:szCs w:val="22"/>
                <w:lang w:eastAsia="en-US"/>
              </w:rPr>
              <w:t>8</w:t>
            </w:r>
          </w:p>
        </w:tc>
        <w:tc>
          <w:tcPr>
            <w:tcW w:w="1800" w:type="dxa"/>
            <w:tcBorders>
              <w:top w:val="single" w:sz="4" w:space="0" w:color="auto"/>
              <w:left w:val="single" w:sz="4" w:space="0" w:color="auto"/>
              <w:bottom w:val="single" w:sz="4" w:space="0" w:color="auto"/>
              <w:right w:val="single" w:sz="4" w:space="0" w:color="auto"/>
            </w:tcBorders>
            <w:vAlign w:val="center"/>
          </w:tcPr>
          <w:p w:rsidR="006221EE" w:rsidRPr="000E412C" w:rsidRDefault="006221EE" w:rsidP="00D37532">
            <w:pPr>
              <w:jc w:val="center"/>
              <w:rPr>
                <w:rFonts w:asciiTheme="minorHAnsi" w:hAnsiTheme="minorHAnsi"/>
                <w:i/>
                <w:szCs w:val="22"/>
                <w:lang w:eastAsia="en-US"/>
              </w:rPr>
            </w:pPr>
            <w:r w:rsidRPr="000E412C">
              <w:rPr>
                <w:rFonts w:asciiTheme="minorHAnsi" w:hAnsiTheme="minorHAnsi"/>
                <w:i/>
                <w:sz w:val="22"/>
                <w:szCs w:val="22"/>
                <w:lang w:eastAsia="en-US"/>
              </w:rPr>
              <w:t>Consuntivo 201</w:t>
            </w:r>
            <w:r w:rsidR="007F7E5B">
              <w:rPr>
                <w:rFonts w:asciiTheme="minorHAnsi" w:hAnsiTheme="minorHAnsi"/>
                <w:i/>
                <w:sz w:val="22"/>
                <w:szCs w:val="22"/>
                <w:lang w:eastAsia="en-US"/>
              </w:rPr>
              <w:t>7</w:t>
            </w:r>
          </w:p>
        </w:tc>
      </w:tr>
      <w:tr w:rsidR="004320DE" w:rsidRPr="004143EF" w:rsidTr="009969D9">
        <w:tc>
          <w:tcPr>
            <w:tcW w:w="2939" w:type="dxa"/>
            <w:tcBorders>
              <w:top w:val="single" w:sz="4" w:space="0" w:color="auto"/>
              <w:left w:val="single" w:sz="4" w:space="0" w:color="auto"/>
              <w:bottom w:val="single" w:sz="4" w:space="0" w:color="auto"/>
              <w:right w:val="single" w:sz="4" w:space="0" w:color="auto"/>
            </w:tcBorders>
            <w:vAlign w:val="center"/>
          </w:tcPr>
          <w:p w:rsidR="004320DE" w:rsidRPr="004143EF" w:rsidRDefault="004320DE" w:rsidP="00D37532">
            <w:pPr>
              <w:jc w:val="center"/>
              <w:rPr>
                <w:rFonts w:asciiTheme="minorHAnsi" w:hAnsiTheme="minorHAnsi"/>
                <w:szCs w:val="22"/>
                <w:lang w:eastAsia="en-US"/>
              </w:rPr>
            </w:pPr>
            <w:r w:rsidRPr="004143EF">
              <w:rPr>
                <w:rFonts w:asciiTheme="minorHAnsi" w:hAnsiTheme="minorHAnsi"/>
                <w:sz w:val="22"/>
                <w:szCs w:val="22"/>
                <w:lang w:eastAsia="en-US"/>
              </w:rPr>
              <w:t>Proventi totali</w:t>
            </w:r>
          </w:p>
          <w:p w:rsidR="004143EF" w:rsidRPr="004143EF" w:rsidRDefault="004143EF" w:rsidP="00D37532">
            <w:pPr>
              <w:jc w:val="center"/>
              <w:rPr>
                <w:rFonts w:asciiTheme="minorHAnsi" w:hAnsiTheme="minorHAnsi"/>
                <w:szCs w:val="22"/>
                <w:lang w:eastAsia="en-US"/>
              </w:rPr>
            </w:pPr>
            <w:r w:rsidRPr="004143EF">
              <w:rPr>
                <w:rFonts w:asciiTheme="minorHAnsi" w:hAnsiTheme="minorHAnsi"/>
                <w:sz w:val="22"/>
                <w:szCs w:val="22"/>
                <w:lang w:eastAsia="en-US"/>
              </w:rPr>
              <w:t>(compresi proventi straordinari)</w:t>
            </w:r>
          </w:p>
          <w:p w:rsidR="004320DE" w:rsidRPr="004143EF" w:rsidRDefault="004320DE" w:rsidP="00D37532">
            <w:pPr>
              <w:jc w:val="center"/>
              <w:rPr>
                <w:rFonts w:asciiTheme="minorHAnsi" w:hAnsiTheme="minorHAnsi"/>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4143EF" w:rsidP="00D37532">
            <w:pPr>
              <w:jc w:val="right"/>
              <w:rPr>
                <w:rFonts w:asciiTheme="minorHAnsi" w:hAnsiTheme="minorHAnsi"/>
                <w:szCs w:val="22"/>
                <w:lang w:eastAsia="en-US"/>
              </w:rPr>
            </w:pPr>
            <w:r>
              <w:rPr>
                <w:rFonts w:asciiTheme="minorHAnsi" w:hAnsiTheme="minorHAnsi"/>
                <w:sz w:val="22"/>
                <w:szCs w:val="22"/>
                <w:lang w:eastAsia="en-US"/>
              </w:rPr>
              <w:t>1.3</w:t>
            </w:r>
            <w:r w:rsidR="008A5B4C">
              <w:rPr>
                <w:rFonts w:asciiTheme="minorHAnsi" w:hAnsiTheme="minorHAnsi"/>
                <w:sz w:val="22"/>
                <w:szCs w:val="22"/>
                <w:lang w:eastAsia="en-US"/>
              </w:rPr>
              <w:t>53.600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4320DE" w:rsidP="004320DE">
            <w:pPr>
              <w:jc w:val="right"/>
              <w:rPr>
                <w:rFonts w:asciiTheme="minorHAnsi" w:hAnsiTheme="minorHAnsi"/>
                <w:szCs w:val="22"/>
                <w:lang w:eastAsia="en-US"/>
              </w:rPr>
            </w:pPr>
            <w:r w:rsidRPr="004143EF">
              <w:rPr>
                <w:rFonts w:asciiTheme="minorHAnsi" w:hAnsiTheme="minorHAnsi"/>
                <w:sz w:val="22"/>
                <w:szCs w:val="22"/>
                <w:lang w:eastAsia="en-US"/>
              </w:rPr>
              <w:t>1.227.810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4320DE" w:rsidP="004143EF">
            <w:pPr>
              <w:jc w:val="right"/>
              <w:rPr>
                <w:rFonts w:asciiTheme="minorHAnsi" w:hAnsiTheme="minorHAnsi"/>
                <w:i/>
                <w:szCs w:val="22"/>
                <w:lang w:eastAsia="en-US"/>
              </w:rPr>
            </w:pPr>
            <w:r w:rsidRPr="004143EF">
              <w:rPr>
                <w:rFonts w:asciiTheme="minorHAnsi" w:hAnsiTheme="minorHAnsi"/>
                <w:i/>
                <w:sz w:val="22"/>
                <w:szCs w:val="22"/>
                <w:lang w:eastAsia="en-US"/>
              </w:rPr>
              <w:t>1</w:t>
            </w:r>
            <w:r w:rsidR="004143EF" w:rsidRPr="004143EF">
              <w:rPr>
                <w:rFonts w:asciiTheme="minorHAnsi" w:hAnsiTheme="minorHAnsi"/>
                <w:i/>
                <w:sz w:val="22"/>
                <w:szCs w:val="22"/>
                <w:lang w:eastAsia="en-US"/>
              </w:rPr>
              <w:t>.878.400</w:t>
            </w:r>
          </w:p>
        </w:tc>
      </w:tr>
      <w:tr w:rsidR="004320DE" w:rsidRPr="004143EF" w:rsidTr="009969D9">
        <w:tc>
          <w:tcPr>
            <w:tcW w:w="2939" w:type="dxa"/>
            <w:tcBorders>
              <w:top w:val="single" w:sz="4" w:space="0" w:color="auto"/>
              <w:left w:val="single" w:sz="4" w:space="0" w:color="auto"/>
              <w:bottom w:val="single" w:sz="4" w:space="0" w:color="auto"/>
              <w:right w:val="single" w:sz="4" w:space="0" w:color="auto"/>
            </w:tcBorders>
            <w:vAlign w:val="center"/>
          </w:tcPr>
          <w:p w:rsidR="004320DE" w:rsidRPr="004143EF" w:rsidRDefault="004320DE" w:rsidP="00D37532">
            <w:pPr>
              <w:jc w:val="center"/>
              <w:rPr>
                <w:rFonts w:asciiTheme="minorHAnsi" w:hAnsiTheme="minorHAnsi"/>
                <w:szCs w:val="22"/>
                <w:lang w:eastAsia="en-US"/>
              </w:rPr>
            </w:pPr>
            <w:r w:rsidRPr="004143EF">
              <w:rPr>
                <w:rFonts w:asciiTheme="minorHAnsi" w:hAnsiTheme="minorHAnsi"/>
                <w:sz w:val="22"/>
                <w:szCs w:val="22"/>
                <w:lang w:eastAsia="en-US"/>
              </w:rPr>
              <w:t xml:space="preserve">Oneri di gestione </w:t>
            </w:r>
          </w:p>
          <w:p w:rsidR="004320DE" w:rsidRPr="004143EF" w:rsidRDefault="004143EF" w:rsidP="004143EF">
            <w:pPr>
              <w:jc w:val="center"/>
              <w:rPr>
                <w:rFonts w:asciiTheme="minorHAnsi" w:hAnsiTheme="minorHAnsi"/>
                <w:szCs w:val="22"/>
                <w:lang w:eastAsia="en-US"/>
              </w:rPr>
            </w:pPr>
            <w:r w:rsidRPr="004143EF">
              <w:rPr>
                <w:rFonts w:asciiTheme="minorHAnsi" w:hAnsiTheme="minorHAnsi"/>
                <w:sz w:val="22"/>
                <w:szCs w:val="22"/>
                <w:lang w:eastAsia="en-US"/>
              </w:rPr>
              <w:t>(compresi oneri</w:t>
            </w:r>
            <w:r>
              <w:rPr>
                <w:rFonts w:asciiTheme="minorHAnsi" w:hAnsiTheme="minorHAnsi"/>
                <w:sz w:val="22"/>
                <w:szCs w:val="22"/>
                <w:lang w:eastAsia="en-US"/>
              </w:rPr>
              <w:t xml:space="preserve"> </w:t>
            </w:r>
            <w:r w:rsidRPr="004143EF">
              <w:rPr>
                <w:rFonts w:asciiTheme="minorHAnsi" w:hAnsiTheme="minorHAnsi"/>
                <w:sz w:val="22"/>
                <w:szCs w:val="22"/>
                <w:lang w:eastAsia="en-US"/>
              </w:rPr>
              <w:t>straordinari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4F040A" w:rsidP="00D37532">
            <w:pPr>
              <w:jc w:val="right"/>
              <w:rPr>
                <w:rFonts w:asciiTheme="minorHAnsi" w:hAnsiTheme="minorHAnsi"/>
                <w:szCs w:val="22"/>
                <w:lang w:eastAsia="en-US"/>
              </w:rPr>
            </w:pPr>
            <w:r>
              <w:rPr>
                <w:rFonts w:asciiTheme="minorHAnsi" w:hAnsiTheme="minorHAnsi"/>
                <w:sz w:val="22"/>
                <w:szCs w:val="22"/>
                <w:lang w:eastAsia="en-US"/>
              </w:rPr>
              <w:t>(502</w:t>
            </w:r>
            <w:r w:rsidR="004143EF">
              <w:rPr>
                <w:rFonts w:asciiTheme="minorHAnsi" w:hAnsiTheme="minorHAnsi"/>
                <w:sz w:val="22"/>
                <w:szCs w:val="22"/>
                <w:lang w:eastAsia="en-US"/>
              </w:rPr>
              <w:t>.</w:t>
            </w:r>
            <w:r>
              <w:rPr>
                <w:rFonts w:asciiTheme="minorHAnsi" w:hAnsiTheme="minorHAnsi"/>
                <w:sz w:val="22"/>
                <w:szCs w:val="22"/>
                <w:lang w:eastAsia="en-US"/>
              </w:rPr>
              <w:t>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4320DE" w:rsidP="004320DE">
            <w:pPr>
              <w:jc w:val="right"/>
              <w:rPr>
                <w:rFonts w:asciiTheme="minorHAnsi" w:hAnsiTheme="minorHAnsi"/>
                <w:szCs w:val="22"/>
                <w:lang w:eastAsia="en-US"/>
              </w:rPr>
            </w:pPr>
            <w:r w:rsidRPr="004143EF">
              <w:rPr>
                <w:rFonts w:asciiTheme="minorHAnsi" w:hAnsiTheme="minorHAnsi"/>
                <w:sz w:val="22"/>
                <w:szCs w:val="22"/>
                <w:lang w:eastAsia="en-US"/>
              </w:rPr>
              <w:t>(497.226)</w:t>
            </w:r>
          </w:p>
        </w:tc>
        <w:tc>
          <w:tcPr>
            <w:tcW w:w="1800"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4320DE" w:rsidP="00D37532">
            <w:pPr>
              <w:jc w:val="right"/>
              <w:rPr>
                <w:rFonts w:asciiTheme="minorHAnsi" w:hAnsiTheme="minorHAnsi"/>
                <w:i/>
                <w:szCs w:val="22"/>
                <w:lang w:eastAsia="en-US"/>
              </w:rPr>
            </w:pPr>
            <w:r w:rsidRPr="004143EF">
              <w:rPr>
                <w:rFonts w:asciiTheme="minorHAnsi" w:hAnsiTheme="minorHAnsi"/>
                <w:i/>
                <w:sz w:val="22"/>
                <w:szCs w:val="22"/>
                <w:lang w:eastAsia="en-US"/>
              </w:rPr>
              <w:t>(</w:t>
            </w:r>
            <w:r w:rsidRPr="004143EF">
              <w:rPr>
                <w:rFonts w:asciiTheme="minorHAnsi" w:hAnsiTheme="minorHAnsi"/>
                <w:bCs/>
                <w:i/>
                <w:iCs/>
                <w:sz w:val="22"/>
                <w:szCs w:val="22"/>
                <w:lang w:eastAsia="en-US"/>
              </w:rPr>
              <w:t>5</w:t>
            </w:r>
            <w:r w:rsidR="004143EF" w:rsidRPr="004143EF">
              <w:rPr>
                <w:rFonts w:asciiTheme="minorHAnsi" w:hAnsiTheme="minorHAnsi"/>
                <w:bCs/>
                <w:i/>
                <w:iCs/>
                <w:sz w:val="22"/>
                <w:szCs w:val="22"/>
                <w:lang w:eastAsia="en-US"/>
              </w:rPr>
              <w:t>50.159</w:t>
            </w:r>
            <w:r w:rsidRPr="004143EF">
              <w:rPr>
                <w:rFonts w:asciiTheme="minorHAnsi" w:hAnsiTheme="minorHAnsi"/>
                <w:i/>
                <w:sz w:val="22"/>
                <w:szCs w:val="22"/>
                <w:lang w:eastAsia="en-US"/>
              </w:rPr>
              <w:t>)</w:t>
            </w:r>
          </w:p>
        </w:tc>
      </w:tr>
      <w:tr w:rsidR="004320DE" w:rsidRPr="004143EF" w:rsidTr="009969D9">
        <w:tc>
          <w:tcPr>
            <w:tcW w:w="2939" w:type="dxa"/>
            <w:tcBorders>
              <w:top w:val="single" w:sz="4" w:space="0" w:color="auto"/>
              <w:left w:val="single" w:sz="4" w:space="0" w:color="auto"/>
              <w:bottom w:val="single" w:sz="4" w:space="0" w:color="auto"/>
              <w:right w:val="single" w:sz="4" w:space="0" w:color="auto"/>
            </w:tcBorders>
            <w:vAlign w:val="center"/>
          </w:tcPr>
          <w:p w:rsidR="004320DE" w:rsidRPr="004143EF" w:rsidRDefault="004320DE" w:rsidP="00D37532">
            <w:pPr>
              <w:jc w:val="center"/>
              <w:rPr>
                <w:rFonts w:asciiTheme="minorHAnsi" w:hAnsiTheme="minorHAnsi"/>
                <w:szCs w:val="22"/>
                <w:lang w:eastAsia="en-US"/>
              </w:rPr>
            </w:pPr>
            <w:r w:rsidRPr="004143EF">
              <w:rPr>
                <w:rFonts w:asciiTheme="minorHAnsi" w:hAnsiTheme="minorHAnsi"/>
                <w:sz w:val="22"/>
                <w:szCs w:val="22"/>
                <w:lang w:eastAsia="en-US"/>
              </w:rPr>
              <w:t>Imposte e tasse</w:t>
            </w:r>
          </w:p>
          <w:p w:rsidR="004320DE" w:rsidRPr="004143EF" w:rsidRDefault="004320DE" w:rsidP="00D37532">
            <w:pPr>
              <w:jc w:val="center"/>
              <w:rPr>
                <w:rFonts w:asciiTheme="minorHAnsi" w:hAnsiTheme="minorHAnsi"/>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4143EF" w:rsidP="00D37532">
            <w:pPr>
              <w:jc w:val="right"/>
              <w:rPr>
                <w:rFonts w:asciiTheme="minorHAnsi" w:hAnsiTheme="minorHAnsi"/>
                <w:szCs w:val="22"/>
                <w:lang w:eastAsia="en-US"/>
              </w:rPr>
            </w:pPr>
            <w:r>
              <w:rPr>
                <w:rFonts w:asciiTheme="minorHAnsi" w:hAnsiTheme="minorHAnsi"/>
                <w:sz w:val="22"/>
                <w:szCs w:val="22"/>
                <w:lang w:eastAsia="en-US"/>
              </w:rPr>
              <w:t>(211.298)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4320DE" w:rsidP="004320DE">
            <w:pPr>
              <w:jc w:val="right"/>
              <w:rPr>
                <w:rFonts w:asciiTheme="minorHAnsi" w:hAnsiTheme="minorHAnsi"/>
                <w:szCs w:val="22"/>
                <w:lang w:eastAsia="en-US"/>
              </w:rPr>
            </w:pPr>
            <w:r w:rsidRPr="004143EF">
              <w:rPr>
                <w:rFonts w:asciiTheme="minorHAnsi" w:hAnsiTheme="minorHAnsi"/>
                <w:sz w:val="22"/>
                <w:szCs w:val="22"/>
                <w:lang w:eastAsia="en-US"/>
              </w:rPr>
              <w:t>(51.172)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4320DE" w:rsidP="00D37532">
            <w:pPr>
              <w:jc w:val="right"/>
              <w:rPr>
                <w:rFonts w:asciiTheme="minorHAnsi" w:hAnsiTheme="minorHAnsi"/>
                <w:i/>
                <w:szCs w:val="22"/>
                <w:lang w:eastAsia="en-US"/>
              </w:rPr>
            </w:pPr>
            <w:r w:rsidRPr="004143EF">
              <w:rPr>
                <w:rFonts w:asciiTheme="minorHAnsi" w:hAnsiTheme="minorHAnsi"/>
                <w:bCs/>
                <w:i/>
                <w:iCs/>
                <w:sz w:val="22"/>
                <w:szCs w:val="22"/>
                <w:lang w:eastAsia="en-US"/>
              </w:rPr>
              <w:t>(</w:t>
            </w:r>
            <w:r w:rsidR="004143EF" w:rsidRPr="004143EF">
              <w:rPr>
                <w:rFonts w:asciiTheme="minorHAnsi" w:hAnsiTheme="minorHAnsi"/>
                <w:bCs/>
                <w:i/>
                <w:iCs/>
                <w:sz w:val="22"/>
                <w:szCs w:val="22"/>
                <w:lang w:eastAsia="en-US"/>
              </w:rPr>
              <w:t>397.798</w:t>
            </w:r>
            <w:r w:rsidRPr="004143EF">
              <w:rPr>
                <w:rFonts w:asciiTheme="minorHAnsi" w:hAnsiTheme="minorHAnsi"/>
                <w:bCs/>
                <w:i/>
                <w:iCs/>
                <w:sz w:val="22"/>
                <w:szCs w:val="22"/>
                <w:lang w:eastAsia="en-US"/>
              </w:rPr>
              <w:t>)</w:t>
            </w:r>
          </w:p>
        </w:tc>
      </w:tr>
      <w:tr w:rsidR="004320DE" w:rsidRPr="004143EF" w:rsidTr="009969D9">
        <w:tc>
          <w:tcPr>
            <w:tcW w:w="2939" w:type="dxa"/>
            <w:tcBorders>
              <w:top w:val="single" w:sz="4" w:space="0" w:color="auto"/>
              <w:left w:val="single" w:sz="4" w:space="0" w:color="auto"/>
              <w:bottom w:val="single" w:sz="4" w:space="0" w:color="auto"/>
              <w:right w:val="single" w:sz="4" w:space="0" w:color="auto"/>
            </w:tcBorders>
            <w:vAlign w:val="center"/>
          </w:tcPr>
          <w:p w:rsidR="004320DE" w:rsidRPr="004143EF" w:rsidRDefault="004320DE" w:rsidP="00D37532">
            <w:pPr>
              <w:jc w:val="center"/>
              <w:rPr>
                <w:rFonts w:asciiTheme="minorHAnsi" w:hAnsiTheme="minorHAnsi"/>
                <w:szCs w:val="22"/>
                <w:lang w:eastAsia="en-US"/>
              </w:rPr>
            </w:pPr>
            <w:r w:rsidRPr="004143EF">
              <w:rPr>
                <w:rFonts w:asciiTheme="minorHAnsi" w:hAnsiTheme="minorHAnsi"/>
                <w:sz w:val="22"/>
                <w:szCs w:val="22"/>
                <w:lang w:eastAsia="en-US"/>
              </w:rPr>
              <w:t>AVANZO/ DISAVANZO PRIMARIO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8A5B4C" w:rsidP="00D37532">
            <w:pPr>
              <w:jc w:val="right"/>
              <w:rPr>
                <w:rFonts w:asciiTheme="minorHAnsi" w:hAnsiTheme="minorHAnsi"/>
                <w:szCs w:val="22"/>
                <w:lang w:eastAsia="en-US"/>
              </w:rPr>
            </w:pPr>
            <w:r>
              <w:rPr>
                <w:rFonts w:asciiTheme="minorHAnsi" w:hAnsiTheme="minorHAnsi"/>
                <w:sz w:val="22"/>
                <w:szCs w:val="22"/>
                <w:lang w:eastAsia="en-US"/>
              </w:rPr>
              <w:t>639.402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4320DE" w:rsidP="004320DE">
            <w:pPr>
              <w:jc w:val="right"/>
              <w:rPr>
                <w:rFonts w:asciiTheme="minorHAnsi" w:hAnsiTheme="minorHAnsi"/>
                <w:szCs w:val="22"/>
                <w:lang w:eastAsia="en-US"/>
              </w:rPr>
            </w:pPr>
            <w:r w:rsidRPr="004143EF">
              <w:rPr>
                <w:rFonts w:asciiTheme="minorHAnsi" w:hAnsiTheme="minorHAnsi"/>
                <w:sz w:val="22"/>
                <w:szCs w:val="22"/>
                <w:lang w:eastAsia="en-US"/>
              </w:rPr>
              <w:t>679.412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4320DE" w:rsidRPr="004143EF" w:rsidRDefault="004143EF" w:rsidP="00D37532">
            <w:pPr>
              <w:jc w:val="right"/>
              <w:rPr>
                <w:rFonts w:asciiTheme="minorHAnsi" w:eastAsia="Calibri" w:hAnsiTheme="minorHAnsi"/>
                <w:i/>
                <w:szCs w:val="22"/>
                <w:lang w:eastAsia="en-US"/>
              </w:rPr>
            </w:pPr>
            <w:r w:rsidRPr="004143EF">
              <w:rPr>
                <w:rFonts w:asciiTheme="minorHAnsi" w:eastAsia="Calibri" w:hAnsiTheme="minorHAnsi"/>
                <w:i/>
                <w:sz w:val="22"/>
                <w:szCs w:val="22"/>
                <w:lang w:eastAsia="en-US"/>
              </w:rPr>
              <w:t>930.443</w:t>
            </w:r>
          </w:p>
        </w:tc>
      </w:tr>
    </w:tbl>
    <w:p w:rsidR="006C524F" w:rsidRPr="000E412C" w:rsidRDefault="006C524F" w:rsidP="006221EE">
      <w:pPr>
        <w:pStyle w:val="Delibera"/>
        <w:ind w:right="-1"/>
        <w:rPr>
          <w:rFonts w:asciiTheme="minorHAnsi" w:hAnsiTheme="minorHAnsi"/>
          <w:bCs/>
          <w:i/>
          <w:szCs w:val="24"/>
        </w:rPr>
      </w:pPr>
    </w:p>
    <w:p w:rsidR="006221EE" w:rsidRPr="000E412C" w:rsidRDefault="006221EE" w:rsidP="006221EE">
      <w:pPr>
        <w:pStyle w:val="Delibera"/>
        <w:ind w:right="-1"/>
        <w:rPr>
          <w:rFonts w:asciiTheme="minorHAnsi" w:hAnsiTheme="minorHAnsi"/>
          <w:b/>
          <w:iCs/>
          <w:caps/>
          <w:szCs w:val="24"/>
          <w:u w:val="single"/>
        </w:rPr>
      </w:pPr>
      <w:r w:rsidRPr="000E412C">
        <w:rPr>
          <w:rFonts w:asciiTheme="minorHAnsi" w:hAnsiTheme="minorHAnsi"/>
          <w:b/>
          <w:iCs/>
          <w:caps/>
          <w:szCs w:val="24"/>
          <w:u w:val="single"/>
        </w:rPr>
        <w:t xml:space="preserve">Accantonamenti </w:t>
      </w:r>
    </w:p>
    <w:p w:rsidR="006221EE" w:rsidRPr="005B74FD" w:rsidRDefault="006221EE" w:rsidP="005B74FD">
      <w:pPr>
        <w:rPr>
          <w:rFonts w:asciiTheme="minorHAnsi" w:hAnsiTheme="minorHAnsi"/>
        </w:rPr>
      </w:pPr>
      <w:r w:rsidRPr="000E412C">
        <w:rPr>
          <w:rFonts w:asciiTheme="minorHAnsi" w:hAnsiTheme="minorHAnsi"/>
          <w:szCs w:val="24"/>
        </w:rPr>
        <w:t>Per il calcolo degli accantonamenti di legge tenuto conto di quanto stabilito dai precedenti decreti del  Direttore Generale del Dipartimento del Tesoro in materia  di accantonamenti patrimoniali e alla copertura dei disavanzi pregressi, risulta:</w:t>
      </w:r>
    </w:p>
    <w:p w:rsidR="006221EE" w:rsidRPr="005B74FD" w:rsidRDefault="006221EE" w:rsidP="005B74FD">
      <w:pPr>
        <w:pStyle w:val="Paragrafoelenco"/>
        <w:numPr>
          <w:ilvl w:val="0"/>
          <w:numId w:val="27"/>
        </w:numPr>
        <w:ind w:left="284" w:hanging="284"/>
        <w:jc w:val="both"/>
        <w:rPr>
          <w:sz w:val="24"/>
          <w:szCs w:val="24"/>
        </w:rPr>
      </w:pPr>
      <w:r w:rsidRPr="005B74FD">
        <w:rPr>
          <w:sz w:val="24"/>
          <w:szCs w:val="24"/>
        </w:rPr>
        <w:t xml:space="preserve">alla riserva obbligatoria: 20% dell’avanzo primario di gestione; </w:t>
      </w:r>
    </w:p>
    <w:p w:rsidR="006221EE" w:rsidRPr="005B74FD" w:rsidRDefault="006221EE" w:rsidP="005B74FD">
      <w:pPr>
        <w:pStyle w:val="Paragrafoelenco"/>
        <w:numPr>
          <w:ilvl w:val="0"/>
          <w:numId w:val="27"/>
        </w:numPr>
        <w:ind w:left="284" w:hanging="284"/>
        <w:jc w:val="both"/>
        <w:rPr>
          <w:rFonts w:eastAsiaTheme="minorHAnsi"/>
          <w:sz w:val="24"/>
          <w:szCs w:val="24"/>
        </w:rPr>
      </w:pPr>
      <w:r w:rsidRPr="005B74FD">
        <w:rPr>
          <w:sz w:val="24"/>
          <w:szCs w:val="24"/>
        </w:rPr>
        <w:t>al</w:t>
      </w:r>
      <w:r w:rsidR="005B74FD">
        <w:rPr>
          <w:sz w:val="24"/>
          <w:szCs w:val="24"/>
        </w:rPr>
        <w:t xml:space="preserve"> Fo</w:t>
      </w:r>
      <w:r w:rsidR="00DE2C73" w:rsidRPr="005B74FD">
        <w:rPr>
          <w:sz w:val="24"/>
          <w:szCs w:val="24"/>
        </w:rPr>
        <w:t xml:space="preserve">ndo Unico Nazionale (FUN) </w:t>
      </w:r>
      <w:r w:rsidRPr="005B74FD">
        <w:rPr>
          <w:sz w:val="24"/>
          <w:szCs w:val="24"/>
        </w:rPr>
        <w:t xml:space="preserve"> </w:t>
      </w:r>
      <w:r w:rsidR="00DE2C73" w:rsidRPr="005B74FD">
        <w:rPr>
          <w:sz w:val="24"/>
          <w:szCs w:val="24"/>
        </w:rPr>
        <w:t xml:space="preserve">ai sensi </w:t>
      </w:r>
      <w:r w:rsidR="00DE2C73" w:rsidRPr="005B74FD">
        <w:rPr>
          <w:rFonts w:eastAsiaTheme="minorHAnsi"/>
          <w:sz w:val="24"/>
          <w:szCs w:val="24"/>
        </w:rPr>
        <w:t xml:space="preserve"> </w:t>
      </w:r>
      <w:r w:rsidR="00DE2C73" w:rsidRPr="005B74FD">
        <w:rPr>
          <w:rFonts w:eastAsiaTheme="minorHAnsi"/>
          <w:bCs/>
          <w:sz w:val="24"/>
          <w:szCs w:val="24"/>
        </w:rPr>
        <w:t xml:space="preserve">dell’articolo 62, comma 3, del D.Lgs. 117/17: </w:t>
      </w:r>
      <w:r w:rsidRPr="005B74FD">
        <w:rPr>
          <w:sz w:val="24"/>
          <w:szCs w:val="24"/>
        </w:rPr>
        <w:t>un quindicesimo del risultato della differenza tra l’avanzo di gestione meno l’accantonamento alla riserva obbligatoria e l’importo minimo (50%) da destinare ai settori  rilevanti ai sensi dell’articolo 8, comma 1, lettera d), del decreto legislativo 17 maggio 1999, n. 153;</w:t>
      </w:r>
      <w:r w:rsidR="006C524F" w:rsidRPr="005B74FD">
        <w:rPr>
          <w:sz w:val="24"/>
          <w:szCs w:val="24"/>
        </w:rPr>
        <w:t xml:space="preserve"> non</w:t>
      </w:r>
      <w:r w:rsidR="00DE2C73" w:rsidRPr="005B74FD">
        <w:rPr>
          <w:sz w:val="24"/>
          <w:szCs w:val="24"/>
        </w:rPr>
        <w:t xml:space="preserve"> vengono calcolati i </w:t>
      </w:r>
      <w:r w:rsidR="006C524F" w:rsidRPr="005B74FD">
        <w:rPr>
          <w:sz w:val="24"/>
          <w:szCs w:val="24"/>
        </w:rPr>
        <w:t xml:space="preserve"> contributi integrativi </w:t>
      </w:r>
      <w:r w:rsidR="00F84DCD" w:rsidRPr="005B74FD">
        <w:rPr>
          <w:sz w:val="24"/>
          <w:szCs w:val="24"/>
        </w:rPr>
        <w:t xml:space="preserve"> eventualmente previsti </w:t>
      </w:r>
      <w:r w:rsidR="006C524F" w:rsidRPr="005B74FD">
        <w:rPr>
          <w:sz w:val="24"/>
          <w:szCs w:val="24"/>
        </w:rPr>
        <w:t>dall’Organismo Nazionale di Controllo</w:t>
      </w:r>
      <w:r w:rsidR="00F84DCD" w:rsidRPr="005B74FD">
        <w:rPr>
          <w:sz w:val="24"/>
          <w:szCs w:val="24"/>
        </w:rPr>
        <w:t xml:space="preserve"> in assenza di riferimenti;</w:t>
      </w:r>
      <w:r w:rsidR="006C524F" w:rsidRPr="005B74FD">
        <w:rPr>
          <w:sz w:val="24"/>
          <w:szCs w:val="24"/>
        </w:rPr>
        <w:t xml:space="preserve">  </w:t>
      </w:r>
    </w:p>
    <w:p w:rsidR="006221EE" w:rsidRPr="005B74FD" w:rsidRDefault="006221EE" w:rsidP="005B74FD">
      <w:pPr>
        <w:pStyle w:val="Paragrafoelenco"/>
        <w:numPr>
          <w:ilvl w:val="0"/>
          <w:numId w:val="2"/>
        </w:numPr>
        <w:spacing w:line="240" w:lineRule="auto"/>
        <w:ind w:left="284" w:hanging="284"/>
        <w:jc w:val="both"/>
        <w:rPr>
          <w:rFonts w:asciiTheme="minorHAnsi" w:hAnsiTheme="minorHAnsi"/>
          <w:sz w:val="24"/>
          <w:szCs w:val="24"/>
        </w:rPr>
      </w:pPr>
      <w:r w:rsidRPr="005B74FD">
        <w:rPr>
          <w:rFonts w:asciiTheme="minorHAnsi" w:hAnsiTheme="minorHAnsi"/>
          <w:color w:val="000000"/>
          <w:sz w:val="24"/>
          <w:szCs w:val="24"/>
        </w:rPr>
        <w:t>al fondo nazionale iniziative comuni delle fondazioni</w:t>
      </w:r>
      <w:r w:rsidRPr="005B74FD">
        <w:rPr>
          <w:rFonts w:asciiTheme="minorHAnsi" w:hAnsiTheme="minorHAnsi"/>
          <w:sz w:val="24"/>
          <w:szCs w:val="24"/>
        </w:rPr>
        <w:t xml:space="preserve"> base delle indicazioni ricevute da parte dell’ACRI:  0,3% dell’avanzo di gestione al netto degli accantonamenti a riserve patrimoniali (riserva obbligatoria e riserva per integrità del patrimonio) e a copertura di disavanzi pregressi.</w:t>
      </w:r>
    </w:p>
    <w:p w:rsidR="0019726C" w:rsidRPr="000E412C" w:rsidRDefault="0019726C" w:rsidP="006221EE">
      <w:pPr>
        <w:pStyle w:val="Delibera"/>
        <w:spacing w:line="240" w:lineRule="auto"/>
        <w:ind w:right="-1"/>
        <w:rPr>
          <w:rFonts w:asciiTheme="minorHAnsi" w:hAnsiTheme="minorHAnsi"/>
          <w:bCs/>
          <w:iCs/>
          <w:szCs w:val="24"/>
        </w:rPr>
      </w:pPr>
    </w:p>
    <w:p w:rsidR="006221EE" w:rsidRPr="008A5B4C" w:rsidRDefault="008D245D" w:rsidP="006221EE">
      <w:pPr>
        <w:pStyle w:val="Delibera"/>
        <w:spacing w:line="240" w:lineRule="auto"/>
        <w:ind w:right="-1"/>
        <w:rPr>
          <w:rFonts w:asciiTheme="minorHAnsi" w:eastAsiaTheme="minorHAnsi" w:hAnsiTheme="minorHAnsi"/>
          <w:b/>
          <w:bCs/>
          <w:szCs w:val="24"/>
          <w:lang w:eastAsia="en-US"/>
        </w:rPr>
      </w:pPr>
      <w:r w:rsidRPr="008A5B4C">
        <w:rPr>
          <w:rFonts w:asciiTheme="minorHAnsi" w:hAnsiTheme="minorHAnsi"/>
          <w:b/>
          <w:bCs/>
          <w:iCs/>
          <w:szCs w:val="24"/>
        </w:rPr>
        <w:t xml:space="preserve">E’ previsto l’accantonamento al  </w:t>
      </w:r>
      <w:r w:rsidRPr="008A5B4C">
        <w:rPr>
          <w:rFonts w:asciiTheme="minorHAnsi" w:eastAsiaTheme="minorHAnsi" w:hAnsiTheme="minorHAnsi"/>
          <w:b/>
          <w:bCs/>
          <w:szCs w:val="24"/>
          <w:lang w:eastAsia="en-US"/>
        </w:rPr>
        <w:t xml:space="preserve">Fondo per interventi istituzionali da destinare   </w:t>
      </w:r>
      <w:r w:rsidR="0019726C" w:rsidRPr="008A5B4C">
        <w:rPr>
          <w:rFonts w:asciiTheme="minorHAnsi" w:eastAsiaTheme="minorHAnsi" w:hAnsiTheme="minorHAnsi"/>
          <w:b/>
          <w:bCs/>
          <w:szCs w:val="24"/>
          <w:lang w:eastAsia="en-US"/>
        </w:rPr>
        <w:t>al</w:t>
      </w:r>
      <w:r w:rsidRPr="008A5B4C">
        <w:rPr>
          <w:rFonts w:asciiTheme="minorHAnsi" w:eastAsiaTheme="minorHAnsi" w:hAnsiTheme="minorHAnsi"/>
          <w:b/>
          <w:bCs/>
          <w:szCs w:val="24"/>
          <w:lang w:eastAsia="en-US"/>
        </w:rPr>
        <w:t>l’attività erogativa dell’esercizio 2020.</w:t>
      </w:r>
    </w:p>
    <w:p w:rsidR="0019726C" w:rsidRPr="008D245D" w:rsidRDefault="0019726C" w:rsidP="006221EE">
      <w:pPr>
        <w:pStyle w:val="Delibera"/>
        <w:spacing w:line="240" w:lineRule="auto"/>
        <w:ind w:right="-1"/>
        <w:rPr>
          <w:rFonts w:asciiTheme="minorHAnsi" w:hAnsiTheme="minorHAnsi"/>
          <w:bCs/>
          <w:iCs/>
          <w:szCs w:val="24"/>
        </w:rPr>
      </w:pPr>
    </w:p>
    <w:p w:rsidR="006221EE" w:rsidRDefault="008D245D" w:rsidP="006221EE">
      <w:pPr>
        <w:pStyle w:val="Delibera"/>
        <w:spacing w:line="240" w:lineRule="auto"/>
        <w:ind w:right="-1"/>
        <w:rPr>
          <w:rFonts w:asciiTheme="minorHAnsi" w:hAnsiTheme="minorHAnsi"/>
          <w:bCs/>
          <w:iCs/>
          <w:szCs w:val="24"/>
        </w:rPr>
      </w:pPr>
      <w:r w:rsidRPr="008D245D">
        <w:rPr>
          <w:rFonts w:asciiTheme="minorHAnsi" w:hAnsiTheme="minorHAnsi"/>
          <w:bCs/>
          <w:iCs/>
          <w:szCs w:val="24"/>
        </w:rPr>
        <w:t>Non sono previsti  accantonamenti  facoltativi</w:t>
      </w:r>
      <w:r w:rsidR="00BC7C8E">
        <w:rPr>
          <w:rFonts w:asciiTheme="minorHAnsi" w:hAnsiTheme="minorHAnsi"/>
          <w:bCs/>
          <w:iCs/>
          <w:szCs w:val="24"/>
        </w:rPr>
        <w:t>.</w:t>
      </w:r>
    </w:p>
    <w:p w:rsidR="008D245D" w:rsidRDefault="008D245D" w:rsidP="006221EE">
      <w:pPr>
        <w:pStyle w:val="Delibera"/>
        <w:spacing w:line="240" w:lineRule="auto"/>
        <w:ind w:right="-1"/>
        <w:rPr>
          <w:rFonts w:asciiTheme="minorHAnsi" w:hAnsiTheme="minorHAnsi"/>
          <w:bCs/>
          <w:iCs/>
          <w:szCs w:val="24"/>
        </w:rPr>
      </w:pPr>
    </w:p>
    <w:p w:rsidR="0019726C" w:rsidRDefault="0019726C" w:rsidP="006221EE">
      <w:pPr>
        <w:pStyle w:val="Delibera"/>
        <w:spacing w:line="240" w:lineRule="auto"/>
        <w:ind w:right="-1"/>
        <w:rPr>
          <w:rFonts w:asciiTheme="minorHAnsi" w:hAnsiTheme="minorHAnsi"/>
          <w:bCs/>
          <w:iCs/>
          <w:szCs w:val="24"/>
        </w:rPr>
      </w:pPr>
    </w:p>
    <w:p w:rsidR="0019726C" w:rsidRDefault="0019726C" w:rsidP="006221EE">
      <w:pPr>
        <w:pStyle w:val="Delibera"/>
        <w:spacing w:line="240" w:lineRule="auto"/>
        <w:ind w:right="-1"/>
        <w:rPr>
          <w:rFonts w:asciiTheme="minorHAnsi" w:hAnsiTheme="minorHAnsi"/>
          <w:bCs/>
          <w:iCs/>
          <w:szCs w:val="24"/>
        </w:rPr>
      </w:pPr>
    </w:p>
    <w:p w:rsidR="0019726C" w:rsidRDefault="0019726C" w:rsidP="006221EE">
      <w:pPr>
        <w:pStyle w:val="Delibera"/>
        <w:spacing w:line="240" w:lineRule="auto"/>
        <w:ind w:right="-1"/>
        <w:rPr>
          <w:rFonts w:asciiTheme="minorHAnsi" w:hAnsiTheme="minorHAnsi"/>
          <w:bCs/>
          <w:iCs/>
          <w:szCs w:val="24"/>
        </w:rPr>
      </w:pPr>
    </w:p>
    <w:p w:rsidR="0019726C" w:rsidRDefault="0019726C" w:rsidP="006221EE">
      <w:pPr>
        <w:pStyle w:val="Delibera"/>
        <w:spacing w:line="240" w:lineRule="auto"/>
        <w:ind w:right="-1"/>
        <w:rPr>
          <w:rFonts w:asciiTheme="minorHAnsi" w:hAnsiTheme="minorHAnsi"/>
          <w:bCs/>
          <w:iCs/>
          <w:szCs w:val="24"/>
        </w:rPr>
      </w:pPr>
    </w:p>
    <w:p w:rsidR="0019726C" w:rsidRDefault="0019726C" w:rsidP="006221EE">
      <w:pPr>
        <w:pStyle w:val="Delibera"/>
        <w:spacing w:line="240" w:lineRule="auto"/>
        <w:ind w:right="-1"/>
        <w:rPr>
          <w:rFonts w:asciiTheme="minorHAnsi" w:hAnsiTheme="minorHAnsi"/>
          <w:bCs/>
          <w:iCs/>
          <w:szCs w:val="24"/>
        </w:rPr>
      </w:pPr>
    </w:p>
    <w:p w:rsidR="0019726C" w:rsidRDefault="0019726C" w:rsidP="006221EE">
      <w:pPr>
        <w:pStyle w:val="Delibera"/>
        <w:spacing w:line="240" w:lineRule="auto"/>
        <w:ind w:right="-1"/>
        <w:rPr>
          <w:rFonts w:asciiTheme="minorHAnsi" w:hAnsiTheme="minorHAnsi"/>
          <w:bCs/>
          <w:iCs/>
          <w:szCs w:val="24"/>
        </w:rPr>
      </w:pPr>
    </w:p>
    <w:p w:rsidR="0019726C" w:rsidRDefault="0019726C" w:rsidP="006221EE">
      <w:pPr>
        <w:pStyle w:val="Delibera"/>
        <w:spacing w:line="240" w:lineRule="auto"/>
        <w:ind w:right="-1"/>
        <w:rPr>
          <w:rFonts w:asciiTheme="minorHAnsi" w:hAnsiTheme="minorHAnsi"/>
          <w:bCs/>
          <w:iCs/>
          <w:szCs w:val="24"/>
        </w:rPr>
      </w:pPr>
    </w:p>
    <w:p w:rsidR="0019726C" w:rsidRPr="000E412C" w:rsidRDefault="0019726C" w:rsidP="006221EE">
      <w:pPr>
        <w:pStyle w:val="Delibera"/>
        <w:spacing w:line="240" w:lineRule="auto"/>
        <w:ind w:right="-1"/>
        <w:rPr>
          <w:rFonts w:asciiTheme="minorHAnsi" w:hAnsiTheme="minorHAnsi"/>
          <w:bCs/>
          <w:iCs/>
          <w:szCs w:val="24"/>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843"/>
        <w:gridCol w:w="1701"/>
        <w:gridCol w:w="1842"/>
      </w:tblGrid>
      <w:tr w:rsidR="006221EE" w:rsidRPr="008D245D" w:rsidTr="00D37532">
        <w:trPr>
          <w:trHeight w:val="510"/>
        </w:trPr>
        <w:tc>
          <w:tcPr>
            <w:tcW w:w="2977" w:type="dxa"/>
            <w:vAlign w:val="center"/>
          </w:tcPr>
          <w:p w:rsidR="006221EE" w:rsidRPr="008D245D" w:rsidRDefault="006221EE" w:rsidP="00D37532">
            <w:pPr>
              <w:rPr>
                <w:rFonts w:asciiTheme="minorHAnsi" w:eastAsiaTheme="minorHAnsi" w:hAnsiTheme="minorHAnsi"/>
                <w:b/>
                <w:szCs w:val="22"/>
                <w:lang w:eastAsia="en-US"/>
              </w:rPr>
            </w:pPr>
            <w:r w:rsidRPr="008D245D">
              <w:rPr>
                <w:rFonts w:asciiTheme="minorHAnsi" w:eastAsiaTheme="minorHAnsi" w:hAnsiTheme="minorHAnsi"/>
                <w:b/>
                <w:bCs/>
                <w:iCs/>
                <w:sz w:val="22"/>
                <w:szCs w:val="22"/>
                <w:lang w:eastAsia="en-US"/>
              </w:rPr>
              <w:lastRenderedPageBreak/>
              <w:t>ACCANTONAMENTI</w:t>
            </w:r>
          </w:p>
        </w:tc>
        <w:tc>
          <w:tcPr>
            <w:tcW w:w="1843" w:type="dxa"/>
            <w:vAlign w:val="center"/>
          </w:tcPr>
          <w:p w:rsidR="006221EE" w:rsidRPr="008D245D" w:rsidRDefault="006221EE" w:rsidP="00D37532">
            <w:pPr>
              <w:jc w:val="center"/>
              <w:rPr>
                <w:rFonts w:asciiTheme="minorHAnsi" w:eastAsiaTheme="minorHAnsi" w:hAnsiTheme="minorHAnsi"/>
                <w:b/>
                <w:szCs w:val="22"/>
                <w:lang w:eastAsia="en-US"/>
              </w:rPr>
            </w:pPr>
            <w:r w:rsidRPr="008D245D">
              <w:rPr>
                <w:rFonts w:asciiTheme="minorHAnsi" w:eastAsiaTheme="minorHAnsi" w:hAnsiTheme="minorHAnsi"/>
                <w:b/>
                <w:bCs/>
                <w:iCs/>
                <w:sz w:val="22"/>
                <w:szCs w:val="22"/>
                <w:lang w:eastAsia="en-US"/>
              </w:rPr>
              <w:t>DPP</w:t>
            </w:r>
            <w:r w:rsidRPr="008D245D">
              <w:rPr>
                <w:rFonts w:asciiTheme="minorHAnsi" w:eastAsiaTheme="minorHAnsi" w:hAnsiTheme="minorHAnsi"/>
                <w:b/>
                <w:sz w:val="22"/>
                <w:szCs w:val="22"/>
                <w:lang w:eastAsia="en-US"/>
              </w:rPr>
              <w:t xml:space="preserve"> 201</w:t>
            </w:r>
            <w:r w:rsidR="004F040A" w:rsidRPr="008D245D">
              <w:rPr>
                <w:rFonts w:asciiTheme="minorHAnsi" w:eastAsiaTheme="minorHAnsi" w:hAnsiTheme="minorHAnsi"/>
                <w:b/>
                <w:sz w:val="22"/>
                <w:szCs w:val="22"/>
                <w:lang w:eastAsia="en-US"/>
              </w:rPr>
              <w:t>9</w:t>
            </w:r>
          </w:p>
        </w:tc>
        <w:tc>
          <w:tcPr>
            <w:tcW w:w="1701" w:type="dxa"/>
            <w:vAlign w:val="center"/>
          </w:tcPr>
          <w:p w:rsidR="006221EE" w:rsidRPr="008D245D" w:rsidRDefault="006221EE" w:rsidP="00D37532">
            <w:pPr>
              <w:pStyle w:val="Delibera"/>
              <w:spacing w:line="240" w:lineRule="auto"/>
              <w:ind w:right="-1"/>
              <w:jc w:val="center"/>
              <w:rPr>
                <w:rFonts w:asciiTheme="minorHAnsi" w:eastAsiaTheme="minorHAnsi" w:hAnsiTheme="minorHAnsi"/>
                <w:bCs/>
                <w:i/>
                <w:iCs/>
                <w:szCs w:val="22"/>
                <w:lang w:eastAsia="en-US"/>
              </w:rPr>
            </w:pPr>
            <w:r w:rsidRPr="008D245D">
              <w:rPr>
                <w:rFonts w:asciiTheme="minorHAnsi" w:eastAsiaTheme="minorHAnsi" w:hAnsiTheme="minorHAnsi"/>
                <w:bCs/>
                <w:i/>
                <w:iCs/>
                <w:sz w:val="22"/>
                <w:szCs w:val="22"/>
                <w:lang w:eastAsia="en-US"/>
              </w:rPr>
              <w:t>DPP 201</w:t>
            </w:r>
            <w:r w:rsidR="004F040A" w:rsidRPr="008D245D">
              <w:rPr>
                <w:rFonts w:asciiTheme="minorHAnsi" w:eastAsiaTheme="minorHAnsi" w:hAnsiTheme="minorHAnsi"/>
                <w:bCs/>
                <w:i/>
                <w:iCs/>
                <w:sz w:val="22"/>
                <w:szCs w:val="22"/>
                <w:lang w:eastAsia="en-US"/>
              </w:rPr>
              <w:t>8</w:t>
            </w:r>
          </w:p>
        </w:tc>
        <w:tc>
          <w:tcPr>
            <w:tcW w:w="1842" w:type="dxa"/>
            <w:vAlign w:val="center"/>
          </w:tcPr>
          <w:p w:rsidR="006221EE" w:rsidRPr="008D245D" w:rsidRDefault="006221EE" w:rsidP="00D37532">
            <w:pPr>
              <w:pStyle w:val="Delibera"/>
              <w:spacing w:line="240" w:lineRule="auto"/>
              <w:ind w:right="-1"/>
              <w:jc w:val="center"/>
              <w:rPr>
                <w:rFonts w:asciiTheme="minorHAnsi" w:eastAsiaTheme="minorHAnsi" w:hAnsiTheme="minorHAnsi"/>
                <w:bCs/>
                <w:i/>
                <w:iCs/>
                <w:szCs w:val="22"/>
                <w:lang w:eastAsia="en-US"/>
              </w:rPr>
            </w:pPr>
          </w:p>
          <w:p w:rsidR="006221EE" w:rsidRPr="008D245D" w:rsidRDefault="006221EE" w:rsidP="00D37532">
            <w:pPr>
              <w:pStyle w:val="Delibera"/>
              <w:tabs>
                <w:tab w:val="clear" w:pos="567"/>
                <w:tab w:val="clear" w:pos="851"/>
                <w:tab w:val="clear" w:pos="1134"/>
                <w:tab w:val="clear" w:pos="1418"/>
              </w:tabs>
              <w:spacing w:line="240" w:lineRule="auto"/>
              <w:ind w:right="-1"/>
              <w:rPr>
                <w:rFonts w:asciiTheme="minorHAnsi" w:eastAsiaTheme="minorHAnsi" w:hAnsiTheme="minorHAnsi"/>
                <w:bCs/>
                <w:i/>
                <w:iCs/>
                <w:szCs w:val="22"/>
                <w:lang w:eastAsia="en-US"/>
              </w:rPr>
            </w:pPr>
            <w:r w:rsidRPr="008D245D">
              <w:rPr>
                <w:rFonts w:asciiTheme="minorHAnsi" w:eastAsiaTheme="minorHAnsi" w:hAnsiTheme="minorHAnsi"/>
                <w:bCs/>
                <w:i/>
                <w:iCs/>
                <w:sz w:val="22"/>
                <w:szCs w:val="22"/>
                <w:lang w:eastAsia="en-US"/>
              </w:rPr>
              <w:t>Consuntivo 201</w:t>
            </w:r>
            <w:r w:rsidR="004F040A" w:rsidRPr="008D245D">
              <w:rPr>
                <w:rFonts w:asciiTheme="minorHAnsi" w:eastAsiaTheme="minorHAnsi" w:hAnsiTheme="minorHAnsi"/>
                <w:bCs/>
                <w:i/>
                <w:iCs/>
                <w:sz w:val="22"/>
                <w:szCs w:val="22"/>
                <w:lang w:eastAsia="en-US"/>
              </w:rPr>
              <w:t>7</w:t>
            </w:r>
          </w:p>
          <w:p w:rsidR="006221EE" w:rsidRPr="008D245D" w:rsidRDefault="006221EE" w:rsidP="00D37532">
            <w:pPr>
              <w:pStyle w:val="Delibera"/>
              <w:spacing w:line="240" w:lineRule="auto"/>
              <w:ind w:right="-1"/>
              <w:jc w:val="center"/>
              <w:rPr>
                <w:rFonts w:asciiTheme="minorHAnsi" w:eastAsiaTheme="minorHAnsi" w:hAnsiTheme="minorHAnsi"/>
                <w:bCs/>
                <w:i/>
                <w:iCs/>
                <w:szCs w:val="22"/>
                <w:lang w:eastAsia="en-US"/>
              </w:rPr>
            </w:pPr>
          </w:p>
        </w:tc>
      </w:tr>
      <w:tr w:rsidR="004F040A" w:rsidRPr="008D245D" w:rsidTr="00D37532">
        <w:trPr>
          <w:trHeight w:val="510"/>
        </w:trPr>
        <w:tc>
          <w:tcPr>
            <w:tcW w:w="2977" w:type="dxa"/>
            <w:vAlign w:val="center"/>
          </w:tcPr>
          <w:p w:rsidR="004F040A" w:rsidRPr="008D245D" w:rsidRDefault="004F040A" w:rsidP="00D37532">
            <w:pPr>
              <w:rPr>
                <w:rFonts w:asciiTheme="minorHAnsi" w:eastAsiaTheme="minorHAnsi" w:hAnsiTheme="minorHAnsi"/>
                <w:szCs w:val="22"/>
                <w:lang w:eastAsia="en-US"/>
              </w:rPr>
            </w:pPr>
            <w:r w:rsidRPr="008D245D">
              <w:rPr>
                <w:rFonts w:asciiTheme="minorHAnsi" w:eastAsiaTheme="minorHAnsi" w:hAnsiTheme="minorHAnsi"/>
                <w:sz w:val="22"/>
                <w:szCs w:val="22"/>
                <w:lang w:eastAsia="en-US"/>
              </w:rPr>
              <w:t xml:space="preserve">Accantonamento per copertura disavanzi pregressi </w:t>
            </w:r>
          </w:p>
        </w:tc>
        <w:tc>
          <w:tcPr>
            <w:tcW w:w="1843" w:type="dxa"/>
            <w:vAlign w:val="center"/>
          </w:tcPr>
          <w:p w:rsidR="004F040A" w:rsidRPr="008D245D" w:rsidRDefault="004F040A" w:rsidP="00D37532">
            <w:pPr>
              <w:jc w:val="right"/>
              <w:rPr>
                <w:rFonts w:asciiTheme="minorHAnsi" w:eastAsiaTheme="minorHAnsi" w:hAnsiTheme="minorHAnsi"/>
                <w:szCs w:val="22"/>
                <w:lang w:eastAsia="en-US"/>
              </w:rPr>
            </w:pPr>
            <w:r w:rsidRPr="008D245D">
              <w:rPr>
                <w:rFonts w:asciiTheme="minorHAnsi" w:eastAsiaTheme="minorHAnsi" w:hAnsiTheme="minorHAnsi"/>
                <w:sz w:val="22"/>
                <w:szCs w:val="22"/>
                <w:lang w:eastAsia="en-US"/>
              </w:rPr>
              <w:t>0</w:t>
            </w:r>
          </w:p>
        </w:tc>
        <w:tc>
          <w:tcPr>
            <w:tcW w:w="1701" w:type="dxa"/>
            <w:vAlign w:val="center"/>
          </w:tcPr>
          <w:p w:rsidR="004F040A" w:rsidRPr="008D245D" w:rsidRDefault="004F040A" w:rsidP="004F040A">
            <w:pPr>
              <w:jc w:val="right"/>
              <w:rPr>
                <w:rFonts w:asciiTheme="minorHAnsi" w:eastAsiaTheme="minorHAnsi" w:hAnsiTheme="minorHAnsi"/>
                <w:szCs w:val="22"/>
                <w:lang w:eastAsia="en-US"/>
              </w:rPr>
            </w:pPr>
            <w:r w:rsidRPr="008D245D">
              <w:rPr>
                <w:rFonts w:asciiTheme="minorHAnsi" w:eastAsiaTheme="minorHAnsi" w:hAnsiTheme="minorHAnsi"/>
                <w:sz w:val="22"/>
                <w:szCs w:val="22"/>
                <w:lang w:eastAsia="en-US"/>
              </w:rPr>
              <w:t>0</w:t>
            </w:r>
          </w:p>
        </w:tc>
        <w:tc>
          <w:tcPr>
            <w:tcW w:w="1842" w:type="dxa"/>
            <w:vAlign w:val="center"/>
          </w:tcPr>
          <w:p w:rsidR="004F040A" w:rsidRPr="008D245D" w:rsidRDefault="004F040A" w:rsidP="00D37532">
            <w:pPr>
              <w:jc w:val="right"/>
              <w:rPr>
                <w:rFonts w:asciiTheme="minorHAnsi" w:eastAsiaTheme="minorHAnsi" w:hAnsiTheme="minorHAnsi"/>
                <w:i/>
                <w:iCs/>
                <w:szCs w:val="22"/>
                <w:lang w:eastAsia="en-US"/>
              </w:rPr>
            </w:pPr>
            <w:r w:rsidRPr="008D245D">
              <w:rPr>
                <w:rFonts w:asciiTheme="minorHAnsi" w:eastAsiaTheme="minorHAnsi" w:hAnsiTheme="minorHAnsi"/>
                <w:i/>
                <w:iCs/>
                <w:sz w:val="22"/>
                <w:szCs w:val="22"/>
                <w:lang w:eastAsia="en-US"/>
              </w:rPr>
              <w:t>0</w:t>
            </w:r>
          </w:p>
        </w:tc>
      </w:tr>
      <w:tr w:rsidR="004F040A" w:rsidRPr="008D245D" w:rsidTr="00D37532">
        <w:trPr>
          <w:trHeight w:val="510"/>
        </w:trPr>
        <w:tc>
          <w:tcPr>
            <w:tcW w:w="2977" w:type="dxa"/>
            <w:vAlign w:val="center"/>
          </w:tcPr>
          <w:p w:rsidR="004F040A" w:rsidRPr="008D245D" w:rsidRDefault="004F040A" w:rsidP="00D37532">
            <w:pPr>
              <w:rPr>
                <w:rFonts w:asciiTheme="minorHAnsi" w:eastAsiaTheme="minorHAnsi" w:hAnsiTheme="minorHAnsi"/>
                <w:bCs/>
                <w:szCs w:val="22"/>
                <w:lang w:eastAsia="en-US"/>
              </w:rPr>
            </w:pPr>
            <w:r w:rsidRPr="008D245D">
              <w:rPr>
                <w:rFonts w:asciiTheme="minorHAnsi" w:eastAsiaTheme="minorHAnsi" w:hAnsiTheme="minorHAnsi"/>
                <w:bCs/>
                <w:iCs/>
                <w:sz w:val="22"/>
                <w:szCs w:val="22"/>
                <w:lang w:eastAsia="en-US"/>
              </w:rPr>
              <w:t xml:space="preserve">Accantonamento alla riserva obbligatoria </w:t>
            </w:r>
          </w:p>
        </w:tc>
        <w:tc>
          <w:tcPr>
            <w:tcW w:w="1843" w:type="dxa"/>
            <w:vAlign w:val="center"/>
          </w:tcPr>
          <w:p w:rsidR="004F040A" w:rsidRPr="008D245D" w:rsidRDefault="008A5B4C" w:rsidP="00D37532">
            <w:pPr>
              <w:jc w:val="right"/>
              <w:rPr>
                <w:rFonts w:asciiTheme="minorHAnsi" w:eastAsiaTheme="minorHAnsi" w:hAnsiTheme="minorHAnsi"/>
                <w:szCs w:val="22"/>
                <w:lang w:eastAsia="en-US"/>
              </w:rPr>
            </w:pPr>
            <w:r>
              <w:rPr>
                <w:rFonts w:asciiTheme="minorHAnsi" w:eastAsiaTheme="minorHAnsi" w:hAnsiTheme="minorHAnsi"/>
                <w:sz w:val="22"/>
                <w:szCs w:val="22"/>
                <w:lang w:eastAsia="en-US"/>
              </w:rPr>
              <w:t>127.880</w:t>
            </w:r>
          </w:p>
        </w:tc>
        <w:tc>
          <w:tcPr>
            <w:tcW w:w="1701" w:type="dxa"/>
            <w:vAlign w:val="center"/>
          </w:tcPr>
          <w:p w:rsidR="004F040A" w:rsidRPr="008D245D" w:rsidRDefault="004F040A" w:rsidP="004F040A">
            <w:pPr>
              <w:jc w:val="right"/>
              <w:rPr>
                <w:rFonts w:asciiTheme="minorHAnsi" w:eastAsiaTheme="minorHAnsi" w:hAnsiTheme="minorHAnsi"/>
                <w:szCs w:val="22"/>
                <w:lang w:eastAsia="en-US"/>
              </w:rPr>
            </w:pPr>
            <w:r w:rsidRPr="008D245D">
              <w:rPr>
                <w:rFonts w:asciiTheme="minorHAnsi" w:eastAsiaTheme="minorHAnsi" w:hAnsiTheme="minorHAnsi"/>
                <w:sz w:val="22"/>
                <w:szCs w:val="22"/>
                <w:lang w:eastAsia="en-US"/>
              </w:rPr>
              <w:t>135.882</w:t>
            </w:r>
          </w:p>
        </w:tc>
        <w:tc>
          <w:tcPr>
            <w:tcW w:w="1842" w:type="dxa"/>
            <w:vAlign w:val="center"/>
          </w:tcPr>
          <w:p w:rsidR="004F040A" w:rsidRPr="008D245D" w:rsidRDefault="004F040A" w:rsidP="00D37532">
            <w:pPr>
              <w:jc w:val="right"/>
              <w:rPr>
                <w:rFonts w:asciiTheme="minorHAnsi" w:eastAsiaTheme="minorHAnsi" w:hAnsiTheme="minorHAnsi"/>
                <w:i/>
                <w:iCs/>
                <w:szCs w:val="22"/>
                <w:lang w:eastAsia="en-US"/>
              </w:rPr>
            </w:pPr>
            <w:r w:rsidRPr="008D245D">
              <w:rPr>
                <w:rFonts w:asciiTheme="minorHAnsi" w:eastAsiaTheme="minorHAnsi" w:hAnsiTheme="minorHAnsi"/>
                <w:i/>
                <w:iCs/>
                <w:sz w:val="22"/>
                <w:szCs w:val="22"/>
                <w:lang w:eastAsia="en-US"/>
              </w:rPr>
              <w:t>186.089</w:t>
            </w:r>
          </w:p>
        </w:tc>
      </w:tr>
      <w:tr w:rsidR="004F040A" w:rsidRPr="008D245D" w:rsidTr="00D37532">
        <w:trPr>
          <w:trHeight w:val="510"/>
        </w:trPr>
        <w:tc>
          <w:tcPr>
            <w:tcW w:w="2977" w:type="dxa"/>
            <w:vAlign w:val="center"/>
          </w:tcPr>
          <w:p w:rsidR="004F040A" w:rsidRPr="008D245D" w:rsidRDefault="004F040A" w:rsidP="00672C2E">
            <w:pPr>
              <w:rPr>
                <w:rFonts w:asciiTheme="minorHAnsi" w:eastAsiaTheme="minorHAnsi" w:hAnsiTheme="minorHAnsi"/>
                <w:bCs/>
                <w:szCs w:val="22"/>
                <w:lang w:eastAsia="en-US"/>
              </w:rPr>
            </w:pPr>
            <w:r w:rsidRPr="008D245D">
              <w:rPr>
                <w:rFonts w:asciiTheme="minorHAnsi" w:eastAsiaTheme="minorHAnsi" w:hAnsiTheme="minorHAnsi"/>
                <w:bCs/>
                <w:iCs/>
                <w:sz w:val="22"/>
                <w:szCs w:val="22"/>
                <w:lang w:eastAsia="en-US"/>
              </w:rPr>
              <w:t>Accantonamento al</w:t>
            </w:r>
            <w:r w:rsidR="00672C2E">
              <w:rPr>
                <w:rFonts w:asciiTheme="minorHAnsi" w:eastAsiaTheme="minorHAnsi" w:hAnsiTheme="minorHAnsi"/>
                <w:bCs/>
                <w:iCs/>
                <w:sz w:val="22"/>
                <w:szCs w:val="22"/>
                <w:lang w:eastAsia="en-US"/>
              </w:rPr>
              <w:t xml:space="preserve"> FUN</w:t>
            </w:r>
          </w:p>
        </w:tc>
        <w:tc>
          <w:tcPr>
            <w:tcW w:w="1843" w:type="dxa"/>
            <w:vAlign w:val="center"/>
          </w:tcPr>
          <w:p w:rsidR="004F040A" w:rsidRPr="008D245D" w:rsidRDefault="008A5B4C" w:rsidP="00D37532">
            <w:pPr>
              <w:jc w:val="right"/>
              <w:rPr>
                <w:rFonts w:asciiTheme="minorHAnsi" w:eastAsiaTheme="minorHAnsi" w:hAnsiTheme="minorHAnsi"/>
                <w:szCs w:val="22"/>
                <w:lang w:eastAsia="en-US"/>
              </w:rPr>
            </w:pPr>
            <w:r>
              <w:rPr>
                <w:rFonts w:asciiTheme="minorHAnsi" w:eastAsiaTheme="minorHAnsi" w:hAnsiTheme="minorHAnsi"/>
                <w:sz w:val="22"/>
                <w:szCs w:val="22"/>
                <w:lang w:eastAsia="en-US"/>
              </w:rPr>
              <w:t>17.051</w:t>
            </w:r>
          </w:p>
        </w:tc>
        <w:tc>
          <w:tcPr>
            <w:tcW w:w="1701" w:type="dxa"/>
            <w:vAlign w:val="center"/>
          </w:tcPr>
          <w:p w:rsidR="004F040A" w:rsidRPr="008D245D" w:rsidRDefault="004F040A" w:rsidP="004F040A">
            <w:pPr>
              <w:jc w:val="right"/>
              <w:rPr>
                <w:rFonts w:asciiTheme="minorHAnsi" w:eastAsiaTheme="minorHAnsi" w:hAnsiTheme="minorHAnsi"/>
                <w:szCs w:val="22"/>
                <w:lang w:eastAsia="en-US"/>
              </w:rPr>
            </w:pPr>
            <w:r w:rsidRPr="008D245D">
              <w:rPr>
                <w:rFonts w:asciiTheme="minorHAnsi" w:eastAsiaTheme="minorHAnsi" w:hAnsiTheme="minorHAnsi"/>
                <w:sz w:val="22"/>
                <w:szCs w:val="22"/>
                <w:lang w:eastAsia="en-US"/>
              </w:rPr>
              <w:t>18.118</w:t>
            </w:r>
          </w:p>
        </w:tc>
        <w:tc>
          <w:tcPr>
            <w:tcW w:w="1842" w:type="dxa"/>
            <w:vAlign w:val="center"/>
          </w:tcPr>
          <w:p w:rsidR="004F040A" w:rsidRPr="008D245D" w:rsidRDefault="004F040A" w:rsidP="00D37532">
            <w:pPr>
              <w:pStyle w:val="Delibera"/>
              <w:ind w:right="-1"/>
              <w:jc w:val="right"/>
              <w:rPr>
                <w:rFonts w:asciiTheme="minorHAnsi" w:eastAsiaTheme="minorHAnsi" w:hAnsiTheme="minorHAnsi"/>
                <w:bCs/>
                <w:i/>
                <w:iCs/>
                <w:szCs w:val="22"/>
                <w:lang w:eastAsia="en-US"/>
              </w:rPr>
            </w:pPr>
            <w:r w:rsidRPr="008D245D">
              <w:rPr>
                <w:rFonts w:asciiTheme="minorHAnsi" w:eastAsiaTheme="minorHAnsi" w:hAnsiTheme="minorHAnsi"/>
                <w:bCs/>
                <w:i/>
                <w:iCs/>
                <w:sz w:val="22"/>
                <w:szCs w:val="22"/>
                <w:lang w:eastAsia="en-US"/>
              </w:rPr>
              <w:t>24.812</w:t>
            </w:r>
          </w:p>
        </w:tc>
      </w:tr>
      <w:tr w:rsidR="004F040A" w:rsidRPr="008D245D" w:rsidTr="00D37532">
        <w:trPr>
          <w:trHeight w:val="510"/>
        </w:trPr>
        <w:tc>
          <w:tcPr>
            <w:tcW w:w="2977" w:type="dxa"/>
            <w:vAlign w:val="center"/>
          </w:tcPr>
          <w:p w:rsidR="004F040A" w:rsidRPr="008D245D" w:rsidRDefault="008D245D" w:rsidP="00D37532">
            <w:pPr>
              <w:rPr>
                <w:rFonts w:asciiTheme="minorHAnsi" w:eastAsiaTheme="minorHAnsi" w:hAnsiTheme="minorHAnsi"/>
                <w:bCs/>
                <w:szCs w:val="22"/>
                <w:lang w:eastAsia="en-US"/>
              </w:rPr>
            </w:pPr>
            <w:r>
              <w:rPr>
                <w:rFonts w:asciiTheme="minorHAnsi" w:eastAsiaTheme="minorHAnsi" w:hAnsiTheme="minorHAnsi"/>
                <w:bCs/>
                <w:sz w:val="22"/>
                <w:szCs w:val="22"/>
                <w:lang w:eastAsia="en-US"/>
              </w:rPr>
              <w:t>Accantonamento al fondo</w:t>
            </w:r>
            <w:r w:rsidR="004F040A" w:rsidRPr="008D245D">
              <w:rPr>
                <w:rFonts w:asciiTheme="minorHAnsi" w:eastAsiaTheme="minorHAnsi" w:hAnsiTheme="minorHAnsi"/>
                <w:bCs/>
                <w:sz w:val="22"/>
                <w:szCs w:val="22"/>
                <w:lang w:eastAsia="en-US"/>
              </w:rPr>
              <w:t xml:space="preserve"> per </w:t>
            </w:r>
            <w:r>
              <w:rPr>
                <w:rFonts w:asciiTheme="minorHAnsi" w:eastAsiaTheme="minorHAnsi" w:hAnsiTheme="minorHAnsi"/>
                <w:bCs/>
                <w:sz w:val="22"/>
                <w:szCs w:val="22"/>
                <w:lang w:eastAsia="en-US"/>
              </w:rPr>
              <w:t xml:space="preserve">interventi istituzionali </w:t>
            </w:r>
          </w:p>
        </w:tc>
        <w:tc>
          <w:tcPr>
            <w:tcW w:w="1843" w:type="dxa"/>
            <w:vAlign w:val="center"/>
          </w:tcPr>
          <w:p w:rsidR="004F040A" w:rsidRPr="008D245D" w:rsidRDefault="008D245D" w:rsidP="00D37532">
            <w:pPr>
              <w:jc w:val="right"/>
              <w:rPr>
                <w:rFonts w:asciiTheme="minorHAnsi" w:eastAsiaTheme="minorHAnsi" w:hAnsiTheme="minorHAnsi"/>
                <w:szCs w:val="22"/>
                <w:lang w:eastAsia="en-US"/>
              </w:rPr>
            </w:pPr>
            <w:r w:rsidRPr="008D245D">
              <w:rPr>
                <w:rFonts w:asciiTheme="minorHAnsi" w:eastAsiaTheme="minorHAnsi" w:hAnsiTheme="minorHAnsi"/>
                <w:sz w:val="22"/>
                <w:szCs w:val="22"/>
                <w:lang w:eastAsia="en-US"/>
              </w:rPr>
              <w:t>4</w:t>
            </w:r>
            <w:r w:rsidR="008A5B4C">
              <w:rPr>
                <w:rFonts w:asciiTheme="minorHAnsi" w:eastAsiaTheme="minorHAnsi" w:hAnsiTheme="minorHAnsi"/>
                <w:sz w:val="22"/>
                <w:szCs w:val="22"/>
                <w:lang w:eastAsia="en-US"/>
              </w:rPr>
              <w:t>92.937</w:t>
            </w:r>
          </w:p>
        </w:tc>
        <w:tc>
          <w:tcPr>
            <w:tcW w:w="1701" w:type="dxa"/>
            <w:vAlign w:val="center"/>
          </w:tcPr>
          <w:p w:rsidR="004F040A" w:rsidRPr="008D245D" w:rsidRDefault="004F040A" w:rsidP="004F040A">
            <w:pPr>
              <w:jc w:val="right"/>
              <w:rPr>
                <w:rFonts w:asciiTheme="minorHAnsi" w:eastAsiaTheme="minorHAnsi" w:hAnsiTheme="minorHAnsi"/>
                <w:szCs w:val="22"/>
                <w:lang w:eastAsia="en-US"/>
              </w:rPr>
            </w:pPr>
            <w:r w:rsidRPr="008D245D">
              <w:rPr>
                <w:rFonts w:asciiTheme="minorHAnsi" w:eastAsiaTheme="minorHAnsi" w:hAnsiTheme="minorHAnsi"/>
                <w:sz w:val="22"/>
                <w:szCs w:val="22"/>
                <w:lang w:eastAsia="en-US"/>
              </w:rPr>
              <w:t>0</w:t>
            </w:r>
          </w:p>
        </w:tc>
        <w:tc>
          <w:tcPr>
            <w:tcW w:w="1842" w:type="dxa"/>
            <w:vAlign w:val="center"/>
          </w:tcPr>
          <w:p w:rsidR="004F040A" w:rsidRPr="008D245D" w:rsidRDefault="004F040A" w:rsidP="00D37532">
            <w:pPr>
              <w:pStyle w:val="Delibera"/>
              <w:ind w:right="-1"/>
              <w:jc w:val="right"/>
              <w:rPr>
                <w:rFonts w:asciiTheme="minorHAnsi" w:eastAsiaTheme="minorHAnsi" w:hAnsiTheme="minorHAnsi"/>
                <w:bCs/>
                <w:i/>
                <w:iCs/>
                <w:szCs w:val="22"/>
                <w:lang w:eastAsia="en-US"/>
              </w:rPr>
            </w:pPr>
            <w:r w:rsidRPr="008D245D">
              <w:rPr>
                <w:rFonts w:asciiTheme="minorHAnsi" w:eastAsiaTheme="minorHAnsi" w:hAnsiTheme="minorHAnsi"/>
                <w:bCs/>
                <w:i/>
                <w:iCs/>
                <w:sz w:val="22"/>
                <w:szCs w:val="22"/>
                <w:lang w:eastAsia="en-US"/>
              </w:rPr>
              <w:t>120.203</w:t>
            </w:r>
          </w:p>
        </w:tc>
      </w:tr>
      <w:tr w:rsidR="004F040A" w:rsidRPr="008D245D" w:rsidTr="00D37532">
        <w:trPr>
          <w:trHeight w:val="510"/>
        </w:trPr>
        <w:tc>
          <w:tcPr>
            <w:tcW w:w="2977" w:type="dxa"/>
            <w:vAlign w:val="center"/>
          </w:tcPr>
          <w:p w:rsidR="004F040A" w:rsidRPr="008D245D" w:rsidRDefault="004F040A" w:rsidP="00D37532">
            <w:pPr>
              <w:pStyle w:val="Delibera"/>
              <w:spacing w:line="240" w:lineRule="auto"/>
              <w:rPr>
                <w:rFonts w:asciiTheme="minorHAnsi" w:eastAsiaTheme="minorHAnsi" w:hAnsiTheme="minorHAnsi"/>
                <w:bCs/>
                <w:iCs/>
                <w:szCs w:val="22"/>
                <w:lang w:eastAsia="en-US"/>
              </w:rPr>
            </w:pPr>
            <w:r w:rsidRPr="008D245D">
              <w:rPr>
                <w:rFonts w:asciiTheme="minorHAnsi" w:eastAsiaTheme="minorHAnsi" w:hAnsiTheme="minorHAnsi"/>
                <w:bCs/>
                <w:iCs/>
                <w:sz w:val="22"/>
                <w:szCs w:val="22"/>
                <w:lang w:eastAsia="en-US"/>
              </w:rPr>
              <w:t>Accantonamento alla riserva per l’integrità del patrimonio</w:t>
            </w:r>
          </w:p>
        </w:tc>
        <w:tc>
          <w:tcPr>
            <w:tcW w:w="1843" w:type="dxa"/>
            <w:vAlign w:val="center"/>
          </w:tcPr>
          <w:p w:rsidR="004F040A" w:rsidRPr="008D245D" w:rsidRDefault="00363018" w:rsidP="00D37532">
            <w:pPr>
              <w:jc w:val="right"/>
              <w:rPr>
                <w:rFonts w:asciiTheme="minorHAnsi" w:eastAsiaTheme="minorHAnsi" w:hAnsiTheme="minorHAnsi"/>
                <w:szCs w:val="22"/>
                <w:lang w:eastAsia="en-US"/>
              </w:rPr>
            </w:pPr>
            <w:r>
              <w:rPr>
                <w:rFonts w:asciiTheme="minorHAnsi" w:eastAsiaTheme="minorHAnsi" w:hAnsiTheme="minorHAnsi"/>
                <w:szCs w:val="22"/>
                <w:lang w:eastAsia="en-US"/>
              </w:rPr>
              <w:t>0</w:t>
            </w:r>
          </w:p>
        </w:tc>
        <w:tc>
          <w:tcPr>
            <w:tcW w:w="1701" w:type="dxa"/>
            <w:vAlign w:val="center"/>
          </w:tcPr>
          <w:p w:rsidR="004F040A" w:rsidRPr="008D245D" w:rsidRDefault="004F040A" w:rsidP="004F040A">
            <w:pPr>
              <w:jc w:val="right"/>
              <w:rPr>
                <w:rFonts w:asciiTheme="minorHAnsi" w:eastAsiaTheme="minorHAnsi" w:hAnsiTheme="minorHAnsi"/>
                <w:szCs w:val="22"/>
                <w:lang w:eastAsia="en-US"/>
              </w:rPr>
            </w:pPr>
            <w:r w:rsidRPr="008D245D">
              <w:rPr>
                <w:rFonts w:asciiTheme="minorHAnsi" w:eastAsiaTheme="minorHAnsi" w:hAnsiTheme="minorHAnsi"/>
                <w:sz w:val="22"/>
                <w:szCs w:val="22"/>
                <w:lang w:eastAsia="en-US"/>
              </w:rPr>
              <w:t>0</w:t>
            </w:r>
          </w:p>
        </w:tc>
        <w:tc>
          <w:tcPr>
            <w:tcW w:w="1842" w:type="dxa"/>
            <w:vAlign w:val="center"/>
          </w:tcPr>
          <w:p w:rsidR="004F040A" w:rsidRPr="008D245D" w:rsidRDefault="004F040A" w:rsidP="00D37532">
            <w:pPr>
              <w:pStyle w:val="Delibera"/>
              <w:ind w:right="-1"/>
              <w:jc w:val="right"/>
              <w:rPr>
                <w:rFonts w:asciiTheme="minorHAnsi" w:eastAsiaTheme="minorHAnsi" w:hAnsiTheme="minorHAnsi"/>
                <w:bCs/>
                <w:i/>
                <w:iCs/>
                <w:szCs w:val="22"/>
                <w:lang w:eastAsia="en-US"/>
              </w:rPr>
            </w:pPr>
            <w:r w:rsidRPr="008D245D">
              <w:rPr>
                <w:rFonts w:asciiTheme="minorHAnsi" w:eastAsiaTheme="minorHAnsi" w:hAnsiTheme="minorHAnsi"/>
                <w:bCs/>
                <w:i/>
                <w:iCs/>
                <w:sz w:val="22"/>
                <w:szCs w:val="22"/>
                <w:lang w:eastAsia="en-US"/>
              </w:rPr>
              <w:t>0</w:t>
            </w:r>
          </w:p>
        </w:tc>
      </w:tr>
      <w:tr w:rsidR="004F040A" w:rsidRPr="008D245D" w:rsidTr="00D37532">
        <w:trPr>
          <w:trHeight w:val="510"/>
        </w:trPr>
        <w:tc>
          <w:tcPr>
            <w:tcW w:w="2977" w:type="dxa"/>
            <w:vAlign w:val="center"/>
          </w:tcPr>
          <w:p w:rsidR="004F040A" w:rsidRPr="008D245D" w:rsidRDefault="004F040A" w:rsidP="00D37532">
            <w:pPr>
              <w:pStyle w:val="Delibera"/>
              <w:spacing w:line="240" w:lineRule="auto"/>
              <w:rPr>
                <w:rFonts w:asciiTheme="minorHAnsi" w:eastAsiaTheme="minorHAnsi" w:hAnsiTheme="minorHAnsi"/>
                <w:bCs/>
                <w:iCs/>
                <w:szCs w:val="22"/>
                <w:lang w:eastAsia="en-US"/>
              </w:rPr>
            </w:pPr>
            <w:r w:rsidRPr="008D245D">
              <w:rPr>
                <w:rFonts w:asciiTheme="minorHAnsi" w:eastAsiaTheme="minorHAnsi" w:hAnsiTheme="minorHAnsi"/>
                <w:bCs/>
                <w:iCs/>
                <w:sz w:val="22"/>
                <w:szCs w:val="22"/>
                <w:lang w:eastAsia="en-US"/>
              </w:rPr>
              <w:t>Accant</w:t>
            </w:r>
            <w:r w:rsidR="00F97655">
              <w:rPr>
                <w:rFonts w:asciiTheme="minorHAnsi" w:eastAsiaTheme="minorHAnsi" w:hAnsiTheme="minorHAnsi"/>
                <w:bCs/>
                <w:iCs/>
                <w:sz w:val="22"/>
                <w:szCs w:val="22"/>
                <w:lang w:eastAsia="en-US"/>
              </w:rPr>
              <w:t>onamento fondo iniziative comuni</w:t>
            </w:r>
            <w:r w:rsidRPr="008D245D">
              <w:rPr>
                <w:rFonts w:asciiTheme="minorHAnsi" w:eastAsiaTheme="minorHAnsi" w:hAnsiTheme="minorHAnsi"/>
                <w:bCs/>
                <w:iCs/>
                <w:sz w:val="22"/>
                <w:szCs w:val="22"/>
                <w:lang w:eastAsia="en-US"/>
              </w:rPr>
              <w:t xml:space="preserve"> delle fondazioni</w:t>
            </w:r>
          </w:p>
        </w:tc>
        <w:tc>
          <w:tcPr>
            <w:tcW w:w="1843" w:type="dxa"/>
            <w:vAlign w:val="center"/>
          </w:tcPr>
          <w:p w:rsidR="004F040A" w:rsidRPr="008D245D" w:rsidRDefault="004F040A" w:rsidP="00D37532">
            <w:pPr>
              <w:jc w:val="right"/>
              <w:rPr>
                <w:rFonts w:asciiTheme="minorHAnsi" w:eastAsiaTheme="minorHAnsi" w:hAnsiTheme="minorHAnsi"/>
                <w:szCs w:val="22"/>
                <w:lang w:eastAsia="en-US"/>
              </w:rPr>
            </w:pPr>
            <w:r w:rsidRPr="008D245D">
              <w:rPr>
                <w:rFonts w:asciiTheme="minorHAnsi" w:eastAsiaTheme="minorHAnsi" w:hAnsiTheme="minorHAnsi"/>
                <w:sz w:val="22"/>
                <w:szCs w:val="22"/>
                <w:lang w:eastAsia="en-US"/>
              </w:rPr>
              <w:t>1.</w:t>
            </w:r>
            <w:r w:rsidR="008A5B4C">
              <w:rPr>
                <w:rFonts w:asciiTheme="minorHAnsi" w:eastAsiaTheme="minorHAnsi" w:hAnsiTheme="minorHAnsi"/>
                <w:sz w:val="22"/>
                <w:szCs w:val="22"/>
                <w:lang w:eastAsia="en-US"/>
              </w:rPr>
              <w:t>534</w:t>
            </w:r>
          </w:p>
        </w:tc>
        <w:tc>
          <w:tcPr>
            <w:tcW w:w="1701" w:type="dxa"/>
            <w:vAlign w:val="center"/>
          </w:tcPr>
          <w:p w:rsidR="004F040A" w:rsidRPr="008D245D" w:rsidRDefault="004F040A" w:rsidP="004F040A">
            <w:pPr>
              <w:jc w:val="right"/>
              <w:rPr>
                <w:rFonts w:asciiTheme="minorHAnsi" w:eastAsiaTheme="minorHAnsi" w:hAnsiTheme="minorHAnsi"/>
                <w:szCs w:val="22"/>
                <w:lang w:eastAsia="en-US"/>
              </w:rPr>
            </w:pPr>
            <w:r w:rsidRPr="008D245D">
              <w:rPr>
                <w:rFonts w:asciiTheme="minorHAnsi" w:eastAsiaTheme="minorHAnsi" w:hAnsiTheme="minorHAnsi"/>
                <w:sz w:val="22"/>
                <w:szCs w:val="22"/>
                <w:lang w:eastAsia="en-US"/>
              </w:rPr>
              <w:t>1.631</w:t>
            </w:r>
          </w:p>
        </w:tc>
        <w:tc>
          <w:tcPr>
            <w:tcW w:w="1842" w:type="dxa"/>
            <w:vAlign w:val="center"/>
          </w:tcPr>
          <w:p w:rsidR="004F040A" w:rsidRPr="008D245D" w:rsidRDefault="004F040A" w:rsidP="00D37532">
            <w:pPr>
              <w:pStyle w:val="Delibera"/>
              <w:ind w:right="-1"/>
              <w:jc w:val="right"/>
              <w:rPr>
                <w:rFonts w:asciiTheme="minorHAnsi" w:eastAsiaTheme="minorHAnsi" w:hAnsiTheme="minorHAnsi"/>
                <w:bCs/>
                <w:i/>
                <w:iCs/>
                <w:szCs w:val="22"/>
                <w:lang w:eastAsia="en-US"/>
              </w:rPr>
            </w:pPr>
            <w:r w:rsidRPr="008D245D">
              <w:rPr>
                <w:rFonts w:asciiTheme="minorHAnsi" w:eastAsiaTheme="minorHAnsi" w:hAnsiTheme="minorHAnsi"/>
                <w:bCs/>
                <w:i/>
                <w:iCs/>
                <w:sz w:val="22"/>
                <w:szCs w:val="22"/>
                <w:lang w:eastAsia="en-US"/>
              </w:rPr>
              <w:t>2.233</w:t>
            </w:r>
          </w:p>
        </w:tc>
      </w:tr>
      <w:tr w:rsidR="004F040A" w:rsidRPr="008D245D" w:rsidTr="00D37532">
        <w:trPr>
          <w:trHeight w:val="510"/>
        </w:trPr>
        <w:tc>
          <w:tcPr>
            <w:tcW w:w="2977" w:type="dxa"/>
            <w:vAlign w:val="center"/>
          </w:tcPr>
          <w:p w:rsidR="004F040A" w:rsidRPr="008D245D" w:rsidRDefault="004F040A" w:rsidP="00D37532">
            <w:pPr>
              <w:rPr>
                <w:rFonts w:asciiTheme="minorHAnsi" w:eastAsiaTheme="minorHAnsi" w:hAnsiTheme="minorHAnsi"/>
                <w:bCs/>
                <w:szCs w:val="22"/>
                <w:lang w:eastAsia="en-US"/>
              </w:rPr>
            </w:pPr>
            <w:r w:rsidRPr="008D245D">
              <w:rPr>
                <w:rFonts w:asciiTheme="minorHAnsi" w:eastAsiaTheme="minorHAnsi" w:hAnsiTheme="minorHAnsi"/>
                <w:bCs/>
                <w:sz w:val="22"/>
                <w:szCs w:val="22"/>
                <w:lang w:eastAsia="en-US"/>
              </w:rPr>
              <w:t xml:space="preserve">TOTALE </w:t>
            </w:r>
          </w:p>
        </w:tc>
        <w:tc>
          <w:tcPr>
            <w:tcW w:w="1843" w:type="dxa"/>
            <w:vAlign w:val="center"/>
          </w:tcPr>
          <w:p w:rsidR="004F040A" w:rsidRPr="008D245D" w:rsidRDefault="00FC3604" w:rsidP="00D37532">
            <w:pPr>
              <w:jc w:val="right"/>
              <w:rPr>
                <w:rFonts w:asciiTheme="minorHAnsi" w:eastAsiaTheme="minorHAnsi" w:hAnsiTheme="minorHAnsi"/>
                <w:szCs w:val="22"/>
                <w:lang w:eastAsia="en-US"/>
              </w:rPr>
            </w:pPr>
            <w:r>
              <w:rPr>
                <w:rFonts w:asciiTheme="minorHAnsi" w:eastAsiaTheme="minorHAnsi" w:hAnsiTheme="minorHAnsi"/>
                <w:sz w:val="22"/>
                <w:szCs w:val="22"/>
                <w:lang w:eastAsia="en-US"/>
              </w:rPr>
              <w:t>639.402</w:t>
            </w:r>
          </w:p>
        </w:tc>
        <w:tc>
          <w:tcPr>
            <w:tcW w:w="1701" w:type="dxa"/>
            <w:vAlign w:val="center"/>
          </w:tcPr>
          <w:p w:rsidR="004F040A" w:rsidRPr="008D245D" w:rsidRDefault="004F040A" w:rsidP="004F040A">
            <w:pPr>
              <w:jc w:val="right"/>
              <w:rPr>
                <w:rFonts w:asciiTheme="minorHAnsi" w:eastAsiaTheme="minorHAnsi" w:hAnsiTheme="minorHAnsi"/>
                <w:szCs w:val="22"/>
                <w:lang w:eastAsia="en-US"/>
              </w:rPr>
            </w:pPr>
            <w:r w:rsidRPr="008D245D">
              <w:rPr>
                <w:rFonts w:asciiTheme="minorHAnsi" w:eastAsiaTheme="minorHAnsi" w:hAnsiTheme="minorHAnsi"/>
                <w:sz w:val="22"/>
                <w:szCs w:val="22"/>
                <w:lang w:eastAsia="en-US"/>
              </w:rPr>
              <w:t>155.631</w:t>
            </w:r>
          </w:p>
        </w:tc>
        <w:tc>
          <w:tcPr>
            <w:tcW w:w="1842" w:type="dxa"/>
            <w:vAlign w:val="center"/>
          </w:tcPr>
          <w:p w:rsidR="004F040A" w:rsidRPr="008D245D" w:rsidRDefault="004F040A" w:rsidP="00D37532">
            <w:pPr>
              <w:pStyle w:val="Delibera"/>
              <w:ind w:right="-1"/>
              <w:jc w:val="right"/>
              <w:rPr>
                <w:rFonts w:asciiTheme="minorHAnsi" w:eastAsiaTheme="minorHAnsi" w:hAnsiTheme="minorHAnsi"/>
                <w:bCs/>
                <w:i/>
                <w:iCs/>
                <w:szCs w:val="22"/>
                <w:lang w:eastAsia="en-US"/>
              </w:rPr>
            </w:pPr>
            <w:r w:rsidRPr="008D245D">
              <w:rPr>
                <w:rFonts w:asciiTheme="minorHAnsi" w:eastAsiaTheme="minorHAnsi" w:hAnsiTheme="minorHAnsi"/>
                <w:bCs/>
                <w:i/>
                <w:iCs/>
                <w:sz w:val="22"/>
                <w:szCs w:val="22"/>
                <w:lang w:eastAsia="en-US"/>
              </w:rPr>
              <w:t>224.805</w:t>
            </w:r>
          </w:p>
        </w:tc>
      </w:tr>
    </w:tbl>
    <w:p w:rsidR="006221EE" w:rsidRPr="008D245D" w:rsidRDefault="006221EE" w:rsidP="006221EE">
      <w:pPr>
        <w:rPr>
          <w:rFonts w:asciiTheme="minorHAnsi" w:hAnsiTheme="minorHAnsi"/>
          <w:sz w:val="22"/>
          <w:szCs w:val="22"/>
        </w:rPr>
      </w:pPr>
    </w:p>
    <w:p w:rsidR="00D41AF1" w:rsidRPr="00D41AF1" w:rsidRDefault="00D41AF1" w:rsidP="008E72C9">
      <w:pPr>
        <w:rPr>
          <w:rFonts w:asciiTheme="minorHAnsi" w:hAnsiTheme="minorHAnsi"/>
        </w:rPr>
      </w:pPr>
      <w:r w:rsidRPr="00D41AF1">
        <w:rPr>
          <w:rFonts w:asciiTheme="minorHAnsi" w:hAnsiTheme="minorHAnsi"/>
        </w:rPr>
        <w:t>Il PPP 2019-</w:t>
      </w:r>
      <w:r w:rsidR="00F3587A" w:rsidRPr="00D41AF1">
        <w:rPr>
          <w:rFonts w:asciiTheme="minorHAnsi" w:hAnsiTheme="minorHAnsi"/>
        </w:rPr>
        <w:t>2021 stabilisce che  l’ammontare delle risorse destinate all’attività</w:t>
      </w:r>
      <w:r w:rsidR="008A5B4C" w:rsidRPr="00D41AF1">
        <w:rPr>
          <w:rFonts w:asciiTheme="minorHAnsi" w:hAnsiTheme="minorHAnsi"/>
        </w:rPr>
        <w:t xml:space="preserve"> erogativa </w:t>
      </w:r>
      <w:r w:rsidRPr="00D41AF1">
        <w:rPr>
          <w:rFonts w:asciiTheme="minorHAnsi" w:hAnsiTheme="minorHAnsi"/>
        </w:rPr>
        <w:t xml:space="preserve">viene </w:t>
      </w:r>
      <w:r w:rsidR="00F3587A" w:rsidRPr="00D41AF1">
        <w:rPr>
          <w:rFonts w:asciiTheme="minorHAnsi" w:hAnsiTheme="minorHAnsi"/>
        </w:rPr>
        <w:t xml:space="preserve">   determinato </w:t>
      </w:r>
      <w:r w:rsidR="00C27FA3" w:rsidRPr="00D41AF1">
        <w:rPr>
          <w:rFonts w:asciiTheme="minorHAnsi" w:hAnsiTheme="minorHAnsi"/>
        </w:rPr>
        <w:t xml:space="preserve">per ciascun anno    </w:t>
      </w:r>
      <w:r w:rsidR="00F3587A" w:rsidRPr="00D41AF1">
        <w:rPr>
          <w:rFonts w:asciiTheme="minorHAnsi" w:hAnsiTheme="minorHAnsi"/>
        </w:rPr>
        <w:t xml:space="preserve">sulla base del reddito prodotto dall’esercizio </w:t>
      </w:r>
      <w:r w:rsidR="00C27FA3" w:rsidRPr="00D41AF1">
        <w:rPr>
          <w:rFonts w:asciiTheme="minorHAnsi" w:hAnsiTheme="minorHAnsi"/>
        </w:rPr>
        <w:t xml:space="preserve">precedente. </w:t>
      </w:r>
    </w:p>
    <w:p w:rsidR="008E72C9" w:rsidRPr="00D41AF1" w:rsidRDefault="00D41AF1" w:rsidP="00ED009A">
      <w:pPr>
        <w:rPr>
          <w:rFonts w:asciiTheme="minorHAnsi" w:hAnsiTheme="minorHAnsi"/>
          <w:szCs w:val="24"/>
        </w:rPr>
      </w:pPr>
      <w:r w:rsidRPr="00D41AF1">
        <w:rPr>
          <w:rFonts w:asciiTheme="minorHAnsi" w:hAnsiTheme="minorHAnsi"/>
        </w:rPr>
        <w:t xml:space="preserve">Per </w:t>
      </w:r>
      <w:r w:rsidR="00F3587A" w:rsidRPr="00D41AF1">
        <w:rPr>
          <w:rFonts w:asciiTheme="minorHAnsi" w:hAnsiTheme="minorHAnsi"/>
        </w:rPr>
        <w:t>l’esercizio 2019</w:t>
      </w:r>
      <w:r w:rsidR="00C27FA3" w:rsidRPr="00D41AF1">
        <w:rPr>
          <w:rFonts w:asciiTheme="minorHAnsi" w:hAnsiTheme="minorHAnsi"/>
        </w:rPr>
        <w:t>,</w:t>
      </w:r>
      <w:r w:rsidR="00F3587A" w:rsidRPr="00D41AF1">
        <w:rPr>
          <w:rFonts w:asciiTheme="minorHAnsi" w:hAnsiTheme="minorHAnsi"/>
        </w:rPr>
        <w:t xml:space="preserve"> </w:t>
      </w:r>
      <w:r w:rsidRPr="00D41AF1">
        <w:rPr>
          <w:rFonts w:asciiTheme="minorHAnsi" w:hAnsiTheme="minorHAnsi"/>
          <w:szCs w:val="24"/>
        </w:rPr>
        <w:t xml:space="preserve">tenuto conto delle proiezioni dei conti dell’esercizio 2018 dai quali emerge che il reddito prodotto  a fine anno risulta pari a  zero   e degli obiettivi stabiliti dal PPP </w:t>
      </w:r>
      <w:r w:rsidRPr="00D41AF1">
        <w:rPr>
          <w:rFonts w:asciiTheme="minorHAnsi" w:hAnsiTheme="minorHAnsi"/>
        </w:rPr>
        <w:t>2019-2021</w:t>
      </w:r>
      <w:r>
        <w:rPr>
          <w:rFonts w:asciiTheme="minorHAnsi" w:hAnsiTheme="minorHAnsi"/>
          <w:szCs w:val="24"/>
        </w:rPr>
        <w:t xml:space="preserve">, </w:t>
      </w:r>
      <w:r w:rsidRPr="00D41AF1">
        <w:rPr>
          <w:rFonts w:asciiTheme="minorHAnsi" w:hAnsiTheme="minorHAnsi"/>
          <w:szCs w:val="24"/>
        </w:rPr>
        <w:t xml:space="preserve"> </w:t>
      </w:r>
      <w:r w:rsidR="00F3587A" w:rsidRPr="00D41AF1">
        <w:rPr>
          <w:rFonts w:asciiTheme="minorHAnsi" w:hAnsiTheme="minorHAnsi"/>
          <w:szCs w:val="24"/>
        </w:rPr>
        <w:t>l</w:t>
      </w:r>
      <w:r w:rsidR="00E822C6" w:rsidRPr="00D41AF1">
        <w:rPr>
          <w:rFonts w:asciiTheme="minorHAnsi" w:hAnsiTheme="minorHAnsi"/>
          <w:szCs w:val="24"/>
        </w:rPr>
        <w:t>’</w:t>
      </w:r>
      <w:r w:rsidR="008D245D" w:rsidRPr="00D41AF1">
        <w:rPr>
          <w:rFonts w:asciiTheme="minorHAnsi" w:hAnsiTheme="minorHAnsi"/>
          <w:szCs w:val="24"/>
        </w:rPr>
        <w:t xml:space="preserve">attività erogativa </w:t>
      </w:r>
      <w:r w:rsidRPr="00D41AF1">
        <w:rPr>
          <w:rFonts w:asciiTheme="minorHAnsi" w:hAnsiTheme="minorHAnsi"/>
          <w:szCs w:val="24"/>
        </w:rPr>
        <w:t xml:space="preserve"> per il 2019 </w:t>
      </w:r>
      <w:r w:rsidR="00B05ACB" w:rsidRPr="00D41AF1">
        <w:rPr>
          <w:rFonts w:asciiTheme="minorHAnsi" w:hAnsiTheme="minorHAnsi"/>
          <w:szCs w:val="24"/>
        </w:rPr>
        <w:t xml:space="preserve"> </w:t>
      </w:r>
      <w:r w:rsidR="008D245D" w:rsidRPr="00D41AF1">
        <w:rPr>
          <w:rFonts w:asciiTheme="minorHAnsi" w:hAnsiTheme="minorHAnsi"/>
          <w:szCs w:val="24"/>
        </w:rPr>
        <w:t xml:space="preserve">verrà </w:t>
      </w:r>
      <w:r w:rsidR="00E822C6" w:rsidRPr="00D41AF1">
        <w:rPr>
          <w:rFonts w:asciiTheme="minorHAnsi" w:hAnsiTheme="minorHAnsi"/>
          <w:szCs w:val="24"/>
        </w:rPr>
        <w:t xml:space="preserve">interamente </w:t>
      </w:r>
      <w:r w:rsidR="008D245D" w:rsidRPr="00D41AF1">
        <w:rPr>
          <w:rFonts w:asciiTheme="minorHAnsi" w:hAnsiTheme="minorHAnsi"/>
          <w:szCs w:val="24"/>
        </w:rPr>
        <w:t xml:space="preserve">alimentata </w:t>
      </w:r>
      <w:r w:rsidR="00E822C6" w:rsidRPr="00D41AF1">
        <w:rPr>
          <w:rFonts w:asciiTheme="minorHAnsi" w:hAnsiTheme="minorHAnsi"/>
          <w:szCs w:val="24"/>
        </w:rPr>
        <w:t xml:space="preserve">attingendo al Fondo </w:t>
      </w:r>
      <w:r w:rsidR="00E822C6" w:rsidRPr="00D41AF1">
        <w:rPr>
          <w:rFonts w:asciiTheme="minorHAnsi" w:eastAsiaTheme="minorHAnsi" w:hAnsiTheme="minorHAnsi"/>
          <w:bCs/>
          <w:szCs w:val="24"/>
          <w:lang w:eastAsia="en-US"/>
        </w:rPr>
        <w:t xml:space="preserve">per interventi istituzionali nella misura di  € </w:t>
      </w:r>
      <w:r w:rsidR="008A5B4C" w:rsidRPr="00D41AF1">
        <w:rPr>
          <w:rFonts w:asciiTheme="minorHAnsi" w:eastAsiaTheme="minorHAnsi" w:hAnsiTheme="minorHAnsi"/>
          <w:bCs/>
          <w:szCs w:val="24"/>
          <w:lang w:eastAsia="en-US"/>
        </w:rPr>
        <w:t>9</w:t>
      </w:r>
      <w:r w:rsidR="002E7A51" w:rsidRPr="00D41AF1">
        <w:rPr>
          <w:rFonts w:asciiTheme="minorHAnsi" w:eastAsiaTheme="minorHAnsi" w:hAnsiTheme="minorHAnsi"/>
          <w:bCs/>
          <w:szCs w:val="24"/>
          <w:lang w:eastAsia="en-US"/>
        </w:rPr>
        <w:t>0</w:t>
      </w:r>
      <w:r w:rsidR="008E72C9" w:rsidRPr="00D41AF1">
        <w:rPr>
          <w:rFonts w:asciiTheme="minorHAnsi" w:eastAsiaTheme="minorHAnsi" w:hAnsiTheme="minorHAnsi"/>
          <w:bCs/>
          <w:szCs w:val="24"/>
          <w:lang w:eastAsia="en-US"/>
        </w:rPr>
        <w:t xml:space="preserve">0.000 </w:t>
      </w:r>
      <w:r w:rsidR="003148C5">
        <w:rPr>
          <w:rFonts w:asciiTheme="minorHAnsi" w:eastAsiaTheme="minorHAnsi" w:hAnsiTheme="minorHAnsi"/>
          <w:bCs/>
          <w:szCs w:val="24"/>
          <w:vertAlign w:val="superscript"/>
          <w:lang w:eastAsia="en-US"/>
        </w:rPr>
        <w:t>(*</w:t>
      </w:r>
      <w:r w:rsidR="008E72C9" w:rsidRPr="00D41AF1">
        <w:rPr>
          <w:rFonts w:asciiTheme="minorHAnsi" w:eastAsiaTheme="minorHAnsi" w:hAnsiTheme="minorHAnsi"/>
          <w:bCs/>
          <w:szCs w:val="24"/>
          <w:vertAlign w:val="superscript"/>
          <w:lang w:eastAsia="en-US"/>
        </w:rPr>
        <w:t>)</w:t>
      </w:r>
    </w:p>
    <w:p w:rsidR="0081175F" w:rsidRPr="00D41AF1" w:rsidRDefault="0081175F" w:rsidP="008E72C9">
      <w:pPr>
        <w:rPr>
          <w:rFonts w:asciiTheme="minorHAnsi" w:eastAsiaTheme="minorHAnsi" w:hAnsiTheme="minorHAnsi"/>
          <w:bCs/>
          <w:szCs w:val="24"/>
          <w:vertAlign w:val="superscript"/>
          <w:lang w:eastAsia="en-US"/>
        </w:rPr>
      </w:pPr>
    </w:p>
    <w:p w:rsidR="006221EE" w:rsidRPr="000E412C" w:rsidRDefault="006221EE" w:rsidP="006221EE">
      <w:pPr>
        <w:rPr>
          <w:rFonts w:asciiTheme="minorHAnsi" w:hAnsiTheme="minorHAnsi"/>
          <w:szCs w:val="24"/>
        </w:rPr>
      </w:pPr>
    </w:p>
    <w:p w:rsidR="006221EE" w:rsidRPr="000E412C" w:rsidRDefault="006221EE" w:rsidP="006221EE">
      <w:pPr>
        <w:pStyle w:val="Titolo1"/>
        <w:tabs>
          <w:tab w:val="left" w:pos="708"/>
        </w:tabs>
        <w:rPr>
          <w:rFonts w:asciiTheme="minorHAnsi" w:eastAsia="Arial Unicode MS" w:hAnsiTheme="minorHAnsi"/>
          <w:b/>
          <w:bCs/>
          <w:sz w:val="24"/>
        </w:rPr>
      </w:pPr>
      <w:r w:rsidRPr="000E412C">
        <w:rPr>
          <w:rFonts w:asciiTheme="minorHAnsi" w:hAnsiTheme="minorHAnsi"/>
          <w:b/>
          <w:bCs/>
          <w:sz w:val="24"/>
        </w:rPr>
        <w:t>RIPARTIZIONE  FONDI PER ATTIVITA’ ISTITUZIONALI</w:t>
      </w:r>
    </w:p>
    <w:p w:rsidR="006221EE" w:rsidRPr="000E412C" w:rsidRDefault="006221EE" w:rsidP="006221EE">
      <w:pPr>
        <w:pStyle w:val="Corpodeltesto22"/>
        <w:spacing w:line="240" w:lineRule="auto"/>
        <w:jc w:val="center"/>
        <w:rPr>
          <w:rFonts w:asciiTheme="minorHAnsi" w:hAnsiTheme="minorHAnsi"/>
          <w:b/>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973"/>
        <w:gridCol w:w="1419"/>
        <w:gridCol w:w="1418"/>
        <w:gridCol w:w="703"/>
        <w:gridCol w:w="1418"/>
      </w:tblGrid>
      <w:tr w:rsidR="00816EF6" w:rsidRPr="009D4CD3" w:rsidTr="00816EF6">
        <w:tc>
          <w:tcPr>
            <w:tcW w:w="3973" w:type="dxa"/>
          </w:tcPr>
          <w:p w:rsidR="00816EF6" w:rsidRPr="009D4CD3" w:rsidRDefault="00816EF6" w:rsidP="001013C5">
            <w:pPr>
              <w:jc w:val="center"/>
              <w:rPr>
                <w:rFonts w:asciiTheme="minorHAnsi" w:hAnsiTheme="minorHAnsi"/>
                <w:szCs w:val="22"/>
              </w:rPr>
            </w:pPr>
            <w:r w:rsidRPr="009D4CD3">
              <w:rPr>
                <w:rFonts w:asciiTheme="minorHAnsi" w:hAnsiTheme="minorHAnsi"/>
                <w:sz w:val="22"/>
                <w:szCs w:val="22"/>
              </w:rPr>
              <w:t>SETTORI RILEVANTI</w:t>
            </w:r>
          </w:p>
          <w:p w:rsidR="00816EF6" w:rsidRPr="009D4CD3" w:rsidRDefault="00816EF6" w:rsidP="001013C5">
            <w:pPr>
              <w:jc w:val="center"/>
              <w:rPr>
                <w:rFonts w:asciiTheme="minorHAnsi" w:hAnsiTheme="minorHAnsi"/>
                <w:szCs w:val="22"/>
              </w:rPr>
            </w:pPr>
          </w:p>
          <w:p w:rsidR="00816EF6" w:rsidRPr="009D4CD3" w:rsidRDefault="00816EF6" w:rsidP="001013C5">
            <w:pPr>
              <w:jc w:val="center"/>
              <w:rPr>
                <w:rFonts w:asciiTheme="minorHAnsi" w:hAnsiTheme="minorHAnsi"/>
                <w:szCs w:val="22"/>
              </w:rPr>
            </w:pPr>
          </w:p>
        </w:tc>
        <w:tc>
          <w:tcPr>
            <w:tcW w:w="1419" w:type="dxa"/>
          </w:tcPr>
          <w:p w:rsidR="00816EF6" w:rsidRPr="009D4CD3" w:rsidRDefault="00816EF6" w:rsidP="001013C5">
            <w:pPr>
              <w:jc w:val="center"/>
              <w:rPr>
                <w:rFonts w:asciiTheme="minorHAnsi" w:hAnsiTheme="minorHAnsi"/>
                <w:szCs w:val="22"/>
              </w:rPr>
            </w:pPr>
            <w:r w:rsidRPr="009D4CD3">
              <w:rPr>
                <w:rFonts w:asciiTheme="minorHAnsi" w:hAnsiTheme="minorHAnsi"/>
                <w:sz w:val="22"/>
                <w:szCs w:val="22"/>
              </w:rPr>
              <w:t>Valore</w:t>
            </w:r>
          </w:p>
          <w:p w:rsidR="00816EF6" w:rsidRPr="009D4CD3" w:rsidRDefault="00816EF6" w:rsidP="001013C5">
            <w:pPr>
              <w:jc w:val="center"/>
              <w:rPr>
                <w:rFonts w:asciiTheme="minorHAnsi" w:hAnsiTheme="minorHAnsi"/>
                <w:szCs w:val="22"/>
              </w:rPr>
            </w:pPr>
          </w:p>
        </w:tc>
        <w:tc>
          <w:tcPr>
            <w:tcW w:w="1418" w:type="dxa"/>
          </w:tcPr>
          <w:p w:rsidR="00816EF6" w:rsidRPr="009D4CD3" w:rsidRDefault="00816EF6" w:rsidP="001013C5">
            <w:pPr>
              <w:jc w:val="center"/>
              <w:rPr>
                <w:rFonts w:asciiTheme="minorHAnsi" w:hAnsiTheme="minorHAnsi"/>
                <w:szCs w:val="22"/>
              </w:rPr>
            </w:pPr>
            <w:r w:rsidRPr="009D4CD3">
              <w:rPr>
                <w:rFonts w:asciiTheme="minorHAnsi" w:hAnsiTheme="minorHAnsi"/>
                <w:sz w:val="22"/>
                <w:szCs w:val="22"/>
              </w:rPr>
              <w:t>Percentuale</w:t>
            </w:r>
          </w:p>
          <w:p w:rsidR="00816EF6" w:rsidRPr="009D4CD3" w:rsidRDefault="00816EF6" w:rsidP="001013C5">
            <w:pPr>
              <w:jc w:val="center"/>
              <w:rPr>
                <w:rFonts w:asciiTheme="minorHAnsi" w:hAnsiTheme="minorHAnsi"/>
                <w:szCs w:val="22"/>
              </w:rPr>
            </w:pPr>
          </w:p>
        </w:tc>
        <w:tc>
          <w:tcPr>
            <w:tcW w:w="703" w:type="dxa"/>
            <w:tcBorders>
              <w:top w:val="nil"/>
              <w:bottom w:val="nil"/>
            </w:tcBorders>
          </w:tcPr>
          <w:p w:rsidR="00816EF6" w:rsidRDefault="00816EF6" w:rsidP="002E7A51">
            <w:pPr>
              <w:jc w:val="center"/>
              <w:rPr>
                <w:rFonts w:asciiTheme="minorHAnsi" w:hAnsiTheme="minorHAnsi"/>
                <w:szCs w:val="22"/>
              </w:rPr>
            </w:pPr>
          </w:p>
        </w:tc>
        <w:tc>
          <w:tcPr>
            <w:tcW w:w="1418" w:type="dxa"/>
          </w:tcPr>
          <w:p w:rsidR="00816EF6" w:rsidRPr="009D4CD3" w:rsidRDefault="00816EF6" w:rsidP="002E7A51">
            <w:pPr>
              <w:jc w:val="center"/>
              <w:rPr>
                <w:rFonts w:asciiTheme="minorHAnsi" w:hAnsiTheme="minorHAnsi"/>
                <w:szCs w:val="22"/>
              </w:rPr>
            </w:pPr>
            <w:r>
              <w:rPr>
                <w:rFonts w:asciiTheme="minorHAnsi" w:hAnsiTheme="minorHAnsi"/>
                <w:sz w:val="22"/>
                <w:szCs w:val="22"/>
              </w:rPr>
              <w:t>Progetti straordinari</w:t>
            </w:r>
          </w:p>
        </w:tc>
      </w:tr>
      <w:tr w:rsidR="00816EF6" w:rsidRPr="009D4CD3" w:rsidTr="00816EF6">
        <w:tc>
          <w:tcPr>
            <w:tcW w:w="3973" w:type="dxa"/>
            <w:vAlign w:val="center"/>
            <w:hideMark/>
          </w:tcPr>
          <w:p w:rsidR="00816EF6" w:rsidRPr="009D4CD3" w:rsidRDefault="00816EF6" w:rsidP="001013C5">
            <w:pPr>
              <w:rPr>
                <w:rFonts w:asciiTheme="minorHAnsi" w:hAnsiTheme="minorHAnsi"/>
                <w:szCs w:val="22"/>
              </w:rPr>
            </w:pPr>
            <w:r w:rsidRPr="009D4CD3">
              <w:rPr>
                <w:rFonts w:asciiTheme="minorHAnsi" w:hAnsiTheme="minorHAnsi"/>
                <w:sz w:val="22"/>
                <w:szCs w:val="22"/>
              </w:rPr>
              <w:t>Arte, attività e beni culturali;</w:t>
            </w:r>
          </w:p>
          <w:p w:rsidR="00816EF6" w:rsidRPr="009D4CD3" w:rsidRDefault="00816EF6" w:rsidP="001013C5">
            <w:pPr>
              <w:rPr>
                <w:rFonts w:asciiTheme="minorHAnsi" w:hAnsiTheme="minorHAnsi"/>
                <w:szCs w:val="22"/>
              </w:rPr>
            </w:pPr>
          </w:p>
        </w:tc>
        <w:tc>
          <w:tcPr>
            <w:tcW w:w="1419" w:type="dxa"/>
            <w:vAlign w:val="center"/>
            <w:hideMark/>
          </w:tcPr>
          <w:p w:rsidR="00816EF6" w:rsidRPr="001B702D" w:rsidRDefault="00816EF6" w:rsidP="001B702D">
            <w:pPr>
              <w:jc w:val="center"/>
              <w:rPr>
                <w:rFonts w:asciiTheme="minorHAnsi" w:hAnsiTheme="minorHAnsi"/>
                <w:szCs w:val="22"/>
              </w:rPr>
            </w:pPr>
            <w:r>
              <w:rPr>
                <w:rFonts w:asciiTheme="minorHAnsi" w:hAnsiTheme="minorHAnsi"/>
                <w:sz w:val="22"/>
                <w:szCs w:val="22"/>
              </w:rPr>
              <w:t>216.892</w:t>
            </w:r>
          </w:p>
        </w:tc>
        <w:tc>
          <w:tcPr>
            <w:tcW w:w="1418" w:type="dxa"/>
            <w:hideMark/>
          </w:tcPr>
          <w:p w:rsidR="00816EF6" w:rsidRPr="001B702D" w:rsidRDefault="00816EF6" w:rsidP="001B702D">
            <w:pPr>
              <w:jc w:val="center"/>
              <w:rPr>
                <w:rFonts w:asciiTheme="minorHAnsi" w:hAnsiTheme="minorHAnsi"/>
                <w:szCs w:val="22"/>
              </w:rPr>
            </w:pPr>
            <w:r w:rsidRPr="001B702D">
              <w:rPr>
                <w:rFonts w:asciiTheme="minorHAnsi" w:hAnsiTheme="minorHAnsi"/>
                <w:sz w:val="22"/>
                <w:szCs w:val="22"/>
              </w:rPr>
              <w:t>44,00%</w:t>
            </w:r>
          </w:p>
        </w:tc>
        <w:tc>
          <w:tcPr>
            <w:tcW w:w="703" w:type="dxa"/>
            <w:tcBorders>
              <w:top w:val="nil"/>
              <w:bottom w:val="nil"/>
            </w:tcBorders>
          </w:tcPr>
          <w:p w:rsidR="00816EF6" w:rsidRDefault="00816EF6" w:rsidP="001B702D">
            <w:pPr>
              <w:jc w:val="center"/>
              <w:rPr>
                <w:rFonts w:asciiTheme="minorHAnsi" w:hAnsiTheme="minorHAnsi"/>
                <w:szCs w:val="22"/>
              </w:rPr>
            </w:pPr>
          </w:p>
        </w:tc>
        <w:tc>
          <w:tcPr>
            <w:tcW w:w="1418" w:type="dxa"/>
            <w:vAlign w:val="center"/>
          </w:tcPr>
          <w:p w:rsidR="00816EF6" w:rsidRPr="001B702D" w:rsidRDefault="00816EF6" w:rsidP="001B702D">
            <w:pPr>
              <w:jc w:val="center"/>
              <w:rPr>
                <w:rFonts w:asciiTheme="minorHAnsi" w:hAnsiTheme="minorHAnsi"/>
                <w:szCs w:val="22"/>
              </w:rPr>
            </w:pPr>
            <w:r>
              <w:rPr>
                <w:rFonts w:asciiTheme="minorHAnsi" w:hAnsiTheme="minorHAnsi"/>
                <w:sz w:val="22"/>
                <w:szCs w:val="22"/>
              </w:rPr>
              <w:t>162.825</w:t>
            </w:r>
          </w:p>
        </w:tc>
      </w:tr>
      <w:tr w:rsidR="00816EF6" w:rsidRPr="009D4CD3" w:rsidTr="00816EF6">
        <w:tc>
          <w:tcPr>
            <w:tcW w:w="3973" w:type="dxa"/>
            <w:vAlign w:val="center"/>
            <w:hideMark/>
          </w:tcPr>
          <w:p w:rsidR="00816EF6" w:rsidRPr="009D4CD3" w:rsidRDefault="00816EF6" w:rsidP="001013C5">
            <w:pPr>
              <w:rPr>
                <w:rFonts w:asciiTheme="minorHAnsi" w:hAnsiTheme="minorHAnsi"/>
                <w:szCs w:val="22"/>
                <w:u w:val="single"/>
              </w:rPr>
            </w:pPr>
            <w:r w:rsidRPr="009D4CD3">
              <w:rPr>
                <w:rFonts w:asciiTheme="minorHAnsi" w:hAnsiTheme="minorHAnsi"/>
                <w:sz w:val="22"/>
                <w:szCs w:val="22"/>
              </w:rPr>
              <w:t>Educazione, istruzione e formazione, incluso l’acquisto di prodotti editoriali per la scuola;</w:t>
            </w:r>
          </w:p>
        </w:tc>
        <w:tc>
          <w:tcPr>
            <w:tcW w:w="1419" w:type="dxa"/>
            <w:vAlign w:val="center"/>
          </w:tcPr>
          <w:p w:rsidR="00816EF6" w:rsidRPr="001B702D" w:rsidRDefault="00816EF6" w:rsidP="001B702D">
            <w:pPr>
              <w:jc w:val="center"/>
              <w:rPr>
                <w:rFonts w:asciiTheme="minorHAnsi" w:hAnsiTheme="minorHAnsi"/>
                <w:caps/>
                <w:szCs w:val="22"/>
              </w:rPr>
            </w:pPr>
            <w:r>
              <w:rPr>
                <w:rFonts w:asciiTheme="minorHAnsi" w:hAnsiTheme="minorHAnsi"/>
                <w:caps/>
                <w:sz w:val="22"/>
                <w:szCs w:val="22"/>
              </w:rPr>
              <w:t>108.446</w:t>
            </w:r>
          </w:p>
        </w:tc>
        <w:tc>
          <w:tcPr>
            <w:tcW w:w="1418" w:type="dxa"/>
            <w:hideMark/>
          </w:tcPr>
          <w:p w:rsidR="00816EF6" w:rsidRPr="001B702D" w:rsidRDefault="00816EF6" w:rsidP="001B702D">
            <w:pPr>
              <w:jc w:val="center"/>
              <w:rPr>
                <w:rFonts w:asciiTheme="minorHAnsi" w:hAnsiTheme="minorHAnsi"/>
                <w:caps/>
                <w:szCs w:val="22"/>
              </w:rPr>
            </w:pPr>
          </w:p>
          <w:p w:rsidR="00816EF6" w:rsidRPr="001B702D" w:rsidRDefault="00816EF6" w:rsidP="001B702D">
            <w:pPr>
              <w:jc w:val="center"/>
              <w:rPr>
                <w:rFonts w:asciiTheme="minorHAnsi" w:hAnsiTheme="minorHAnsi"/>
                <w:caps/>
                <w:szCs w:val="22"/>
              </w:rPr>
            </w:pPr>
            <w:r w:rsidRPr="001B702D">
              <w:rPr>
                <w:rFonts w:asciiTheme="minorHAnsi" w:hAnsiTheme="minorHAnsi"/>
                <w:caps/>
                <w:sz w:val="22"/>
                <w:szCs w:val="22"/>
              </w:rPr>
              <w:t>22,00%</w:t>
            </w:r>
          </w:p>
        </w:tc>
        <w:tc>
          <w:tcPr>
            <w:tcW w:w="703" w:type="dxa"/>
            <w:tcBorders>
              <w:top w:val="nil"/>
              <w:bottom w:val="nil"/>
            </w:tcBorders>
          </w:tcPr>
          <w:p w:rsidR="00816EF6" w:rsidRDefault="00816EF6" w:rsidP="001B702D">
            <w:pPr>
              <w:jc w:val="center"/>
              <w:rPr>
                <w:rFonts w:asciiTheme="minorHAnsi" w:hAnsiTheme="minorHAnsi"/>
                <w:caps/>
                <w:szCs w:val="22"/>
              </w:rPr>
            </w:pPr>
          </w:p>
        </w:tc>
        <w:tc>
          <w:tcPr>
            <w:tcW w:w="1418" w:type="dxa"/>
            <w:vAlign w:val="center"/>
          </w:tcPr>
          <w:p w:rsidR="00816EF6" w:rsidRPr="001B702D" w:rsidRDefault="00816EF6" w:rsidP="001B702D">
            <w:pPr>
              <w:jc w:val="center"/>
              <w:rPr>
                <w:rFonts w:asciiTheme="minorHAnsi" w:hAnsiTheme="minorHAnsi"/>
                <w:caps/>
                <w:szCs w:val="22"/>
              </w:rPr>
            </w:pPr>
            <w:r>
              <w:rPr>
                <w:rFonts w:asciiTheme="minorHAnsi" w:hAnsiTheme="minorHAnsi"/>
                <w:caps/>
                <w:sz w:val="22"/>
                <w:szCs w:val="22"/>
              </w:rPr>
              <w:t>122.119</w:t>
            </w:r>
          </w:p>
        </w:tc>
      </w:tr>
      <w:tr w:rsidR="00816EF6" w:rsidRPr="009D4CD3" w:rsidTr="00816EF6">
        <w:tc>
          <w:tcPr>
            <w:tcW w:w="3973" w:type="dxa"/>
            <w:vAlign w:val="center"/>
            <w:hideMark/>
          </w:tcPr>
          <w:p w:rsidR="00816EF6" w:rsidRPr="009D4CD3" w:rsidRDefault="00816EF6" w:rsidP="001013C5">
            <w:pPr>
              <w:rPr>
                <w:rFonts w:asciiTheme="minorHAnsi" w:hAnsiTheme="minorHAnsi"/>
                <w:szCs w:val="22"/>
              </w:rPr>
            </w:pPr>
            <w:r w:rsidRPr="009D4CD3">
              <w:rPr>
                <w:rFonts w:asciiTheme="minorHAnsi" w:hAnsiTheme="minorHAnsi"/>
                <w:sz w:val="22"/>
                <w:szCs w:val="22"/>
              </w:rPr>
              <w:t>Salute pubblica, medicina preventiva e riabilitativa</w:t>
            </w:r>
          </w:p>
          <w:p w:rsidR="00816EF6" w:rsidRPr="009D4CD3" w:rsidRDefault="00816EF6" w:rsidP="001013C5">
            <w:pPr>
              <w:rPr>
                <w:rFonts w:asciiTheme="minorHAnsi" w:hAnsiTheme="minorHAnsi"/>
                <w:szCs w:val="22"/>
              </w:rPr>
            </w:pPr>
          </w:p>
        </w:tc>
        <w:tc>
          <w:tcPr>
            <w:tcW w:w="1419" w:type="dxa"/>
            <w:vAlign w:val="center"/>
            <w:hideMark/>
          </w:tcPr>
          <w:p w:rsidR="00816EF6" w:rsidRPr="001B702D" w:rsidRDefault="00816EF6" w:rsidP="001B702D">
            <w:pPr>
              <w:jc w:val="center"/>
              <w:rPr>
                <w:rFonts w:asciiTheme="minorHAnsi" w:hAnsiTheme="minorHAnsi"/>
                <w:szCs w:val="22"/>
              </w:rPr>
            </w:pPr>
            <w:r>
              <w:rPr>
                <w:rFonts w:asciiTheme="minorHAnsi" w:hAnsiTheme="minorHAnsi"/>
                <w:sz w:val="22"/>
                <w:szCs w:val="22"/>
              </w:rPr>
              <w:t>54.223</w:t>
            </w:r>
          </w:p>
        </w:tc>
        <w:tc>
          <w:tcPr>
            <w:tcW w:w="1418" w:type="dxa"/>
          </w:tcPr>
          <w:p w:rsidR="00816EF6" w:rsidRPr="001B702D" w:rsidRDefault="00816EF6" w:rsidP="001B702D">
            <w:pPr>
              <w:jc w:val="center"/>
              <w:rPr>
                <w:rFonts w:asciiTheme="minorHAnsi" w:hAnsiTheme="minorHAnsi"/>
                <w:szCs w:val="22"/>
              </w:rPr>
            </w:pPr>
          </w:p>
          <w:p w:rsidR="00816EF6" w:rsidRPr="001B702D" w:rsidRDefault="00816EF6" w:rsidP="001B702D">
            <w:pPr>
              <w:jc w:val="center"/>
              <w:rPr>
                <w:rFonts w:asciiTheme="minorHAnsi" w:hAnsiTheme="minorHAnsi"/>
                <w:szCs w:val="22"/>
              </w:rPr>
            </w:pPr>
            <w:r w:rsidRPr="001B702D">
              <w:rPr>
                <w:rFonts w:asciiTheme="minorHAnsi" w:hAnsiTheme="minorHAnsi"/>
                <w:sz w:val="22"/>
                <w:szCs w:val="22"/>
              </w:rPr>
              <w:t>11,00%</w:t>
            </w:r>
          </w:p>
        </w:tc>
        <w:tc>
          <w:tcPr>
            <w:tcW w:w="703" w:type="dxa"/>
            <w:tcBorders>
              <w:top w:val="nil"/>
              <w:bottom w:val="nil"/>
            </w:tcBorders>
          </w:tcPr>
          <w:p w:rsidR="00816EF6" w:rsidRDefault="00816EF6" w:rsidP="001B702D">
            <w:pPr>
              <w:jc w:val="center"/>
              <w:rPr>
                <w:rFonts w:asciiTheme="minorHAnsi" w:hAnsiTheme="minorHAnsi"/>
                <w:szCs w:val="22"/>
              </w:rPr>
            </w:pPr>
          </w:p>
        </w:tc>
        <w:tc>
          <w:tcPr>
            <w:tcW w:w="1418" w:type="dxa"/>
            <w:vAlign w:val="center"/>
          </w:tcPr>
          <w:p w:rsidR="00816EF6" w:rsidRPr="001B702D" w:rsidRDefault="00816EF6" w:rsidP="001B702D">
            <w:pPr>
              <w:jc w:val="center"/>
              <w:rPr>
                <w:rFonts w:asciiTheme="minorHAnsi" w:hAnsiTheme="minorHAnsi"/>
                <w:szCs w:val="22"/>
              </w:rPr>
            </w:pPr>
            <w:r>
              <w:rPr>
                <w:rFonts w:asciiTheme="minorHAnsi" w:hAnsiTheme="minorHAnsi"/>
                <w:sz w:val="22"/>
                <w:szCs w:val="22"/>
              </w:rPr>
              <w:t>81.413</w:t>
            </w:r>
          </w:p>
        </w:tc>
      </w:tr>
      <w:tr w:rsidR="00816EF6" w:rsidRPr="009D4CD3" w:rsidTr="00816EF6">
        <w:tc>
          <w:tcPr>
            <w:tcW w:w="3973" w:type="dxa"/>
            <w:vAlign w:val="center"/>
            <w:hideMark/>
          </w:tcPr>
          <w:p w:rsidR="00816EF6" w:rsidRPr="009D4CD3" w:rsidRDefault="00816EF6" w:rsidP="001013C5">
            <w:pPr>
              <w:rPr>
                <w:rFonts w:asciiTheme="minorHAnsi" w:hAnsiTheme="minorHAnsi"/>
                <w:szCs w:val="22"/>
              </w:rPr>
            </w:pPr>
            <w:r w:rsidRPr="009D4CD3">
              <w:rPr>
                <w:rFonts w:asciiTheme="minorHAnsi" w:hAnsiTheme="minorHAnsi"/>
                <w:sz w:val="22"/>
                <w:szCs w:val="22"/>
              </w:rPr>
              <w:t>Volontariato, filantropia e beneficenza</w:t>
            </w:r>
          </w:p>
          <w:p w:rsidR="00816EF6" w:rsidRPr="009D4CD3" w:rsidRDefault="00816EF6" w:rsidP="001013C5">
            <w:pPr>
              <w:rPr>
                <w:rFonts w:asciiTheme="minorHAnsi" w:hAnsiTheme="minorHAnsi"/>
                <w:szCs w:val="22"/>
              </w:rPr>
            </w:pPr>
          </w:p>
          <w:p w:rsidR="00816EF6" w:rsidRPr="009D4CD3" w:rsidRDefault="00816EF6" w:rsidP="001013C5">
            <w:pPr>
              <w:rPr>
                <w:rFonts w:asciiTheme="minorHAnsi" w:hAnsiTheme="minorHAnsi"/>
                <w:szCs w:val="22"/>
              </w:rPr>
            </w:pPr>
          </w:p>
        </w:tc>
        <w:tc>
          <w:tcPr>
            <w:tcW w:w="1419" w:type="dxa"/>
            <w:vAlign w:val="center"/>
          </w:tcPr>
          <w:p w:rsidR="00816EF6" w:rsidRPr="001B702D" w:rsidRDefault="00816EF6" w:rsidP="001B702D">
            <w:pPr>
              <w:jc w:val="center"/>
              <w:rPr>
                <w:rFonts w:asciiTheme="minorHAnsi" w:hAnsiTheme="minorHAnsi"/>
                <w:szCs w:val="22"/>
              </w:rPr>
            </w:pPr>
            <w:r>
              <w:rPr>
                <w:rFonts w:asciiTheme="minorHAnsi" w:hAnsiTheme="minorHAnsi"/>
                <w:sz w:val="22"/>
                <w:szCs w:val="22"/>
              </w:rPr>
              <w:t>113.376</w:t>
            </w:r>
          </w:p>
        </w:tc>
        <w:tc>
          <w:tcPr>
            <w:tcW w:w="1418" w:type="dxa"/>
            <w:hideMark/>
          </w:tcPr>
          <w:p w:rsidR="00816EF6" w:rsidRPr="001B702D" w:rsidRDefault="00816EF6" w:rsidP="001B702D">
            <w:pPr>
              <w:jc w:val="center"/>
              <w:rPr>
                <w:rFonts w:asciiTheme="minorHAnsi" w:hAnsiTheme="minorHAnsi"/>
                <w:szCs w:val="22"/>
              </w:rPr>
            </w:pPr>
          </w:p>
          <w:p w:rsidR="00816EF6" w:rsidRPr="001B702D" w:rsidRDefault="00816EF6" w:rsidP="001B702D">
            <w:pPr>
              <w:jc w:val="center"/>
              <w:rPr>
                <w:rFonts w:asciiTheme="minorHAnsi" w:hAnsiTheme="minorHAnsi"/>
                <w:szCs w:val="22"/>
              </w:rPr>
            </w:pPr>
            <w:r w:rsidRPr="001B702D">
              <w:rPr>
                <w:rFonts w:asciiTheme="minorHAnsi" w:hAnsiTheme="minorHAnsi"/>
                <w:sz w:val="22"/>
                <w:szCs w:val="22"/>
              </w:rPr>
              <w:t>23,00%</w:t>
            </w:r>
          </w:p>
        </w:tc>
        <w:tc>
          <w:tcPr>
            <w:tcW w:w="703" w:type="dxa"/>
            <w:tcBorders>
              <w:top w:val="nil"/>
              <w:bottom w:val="nil"/>
            </w:tcBorders>
          </w:tcPr>
          <w:p w:rsidR="00816EF6" w:rsidRDefault="00816EF6" w:rsidP="001B702D">
            <w:pPr>
              <w:jc w:val="center"/>
              <w:rPr>
                <w:rFonts w:asciiTheme="minorHAnsi" w:hAnsiTheme="minorHAnsi"/>
                <w:szCs w:val="22"/>
              </w:rPr>
            </w:pPr>
          </w:p>
        </w:tc>
        <w:tc>
          <w:tcPr>
            <w:tcW w:w="1418" w:type="dxa"/>
            <w:vAlign w:val="center"/>
          </w:tcPr>
          <w:p w:rsidR="00816EF6" w:rsidRPr="001B702D" w:rsidRDefault="00816EF6" w:rsidP="001B702D">
            <w:pPr>
              <w:jc w:val="center"/>
              <w:rPr>
                <w:rFonts w:asciiTheme="minorHAnsi" w:hAnsiTheme="minorHAnsi"/>
                <w:szCs w:val="22"/>
              </w:rPr>
            </w:pPr>
            <w:r>
              <w:rPr>
                <w:rFonts w:asciiTheme="minorHAnsi" w:hAnsiTheme="minorHAnsi"/>
                <w:sz w:val="22"/>
                <w:szCs w:val="22"/>
              </w:rPr>
              <w:t>40.706</w:t>
            </w:r>
          </w:p>
        </w:tc>
      </w:tr>
      <w:tr w:rsidR="00816EF6" w:rsidRPr="009D4CD3" w:rsidTr="00816EF6">
        <w:tc>
          <w:tcPr>
            <w:tcW w:w="3973" w:type="dxa"/>
            <w:vAlign w:val="center"/>
          </w:tcPr>
          <w:p w:rsidR="00816EF6" w:rsidRPr="009D4CD3" w:rsidRDefault="00816EF6" w:rsidP="001013C5">
            <w:pPr>
              <w:rPr>
                <w:rFonts w:asciiTheme="minorHAnsi" w:hAnsiTheme="minorHAnsi"/>
                <w:szCs w:val="22"/>
              </w:rPr>
            </w:pPr>
          </w:p>
          <w:p w:rsidR="00816EF6" w:rsidRPr="009D4CD3" w:rsidRDefault="00816EF6" w:rsidP="001013C5">
            <w:pPr>
              <w:rPr>
                <w:rFonts w:asciiTheme="minorHAnsi" w:hAnsiTheme="minorHAnsi"/>
                <w:szCs w:val="22"/>
              </w:rPr>
            </w:pPr>
            <w:r w:rsidRPr="009D4CD3">
              <w:rPr>
                <w:rFonts w:asciiTheme="minorHAnsi" w:hAnsiTheme="minorHAnsi"/>
                <w:sz w:val="22"/>
                <w:szCs w:val="22"/>
              </w:rPr>
              <w:t>Totale complessivo</w:t>
            </w:r>
          </w:p>
          <w:p w:rsidR="00816EF6" w:rsidRPr="009D4CD3" w:rsidRDefault="00816EF6" w:rsidP="001013C5">
            <w:pPr>
              <w:rPr>
                <w:rFonts w:asciiTheme="minorHAnsi" w:hAnsiTheme="minorHAnsi"/>
                <w:szCs w:val="22"/>
              </w:rPr>
            </w:pPr>
          </w:p>
        </w:tc>
        <w:tc>
          <w:tcPr>
            <w:tcW w:w="1419" w:type="dxa"/>
            <w:vAlign w:val="center"/>
            <w:hideMark/>
          </w:tcPr>
          <w:p w:rsidR="00816EF6" w:rsidRPr="001B702D" w:rsidRDefault="00816EF6" w:rsidP="001B702D">
            <w:pPr>
              <w:jc w:val="center"/>
              <w:rPr>
                <w:rFonts w:asciiTheme="minorHAnsi" w:hAnsiTheme="minorHAnsi"/>
                <w:szCs w:val="22"/>
              </w:rPr>
            </w:pPr>
            <w:r w:rsidRPr="001B702D">
              <w:rPr>
                <w:rFonts w:asciiTheme="minorHAnsi" w:hAnsiTheme="minorHAnsi"/>
                <w:sz w:val="22"/>
                <w:szCs w:val="22"/>
              </w:rPr>
              <w:t>492.937</w:t>
            </w:r>
          </w:p>
        </w:tc>
        <w:tc>
          <w:tcPr>
            <w:tcW w:w="1418" w:type="dxa"/>
            <w:vAlign w:val="center"/>
            <w:hideMark/>
          </w:tcPr>
          <w:p w:rsidR="00816EF6" w:rsidRPr="001B702D" w:rsidRDefault="00816EF6" w:rsidP="001B702D">
            <w:pPr>
              <w:jc w:val="center"/>
              <w:rPr>
                <w:rFonts w:asciiTheme="minorHAnsi" w:hAnsiTheme="minorHAnsi"/>
                <w:szCs w:val="22"/>
              </w:rPr>
            </w:pPr>
            <w:r w:rsidRPr="001B702D">
              <w:rPr>
                <w:rFonts w:asciiTheme="minorHAnsi" w:hAnsiTheme="minorHAnsi"/>
                <w:sz w:val="22"/>
                <w:szCs w:val="22"/>
              </w:rPr>
              <w:t>100,00</w:t>
            </w:r>
          </w:p>
        </w:tc>
        <w:tc>
          <w:tcPr>
            <w:tcW w:w="703" w:type="dxa"/>
            <w:tcBorders>
              <w:top w:val="nil"/>
              <w:bottom w:val="nil"/>
            </w:tcBorders>
          </w:tcPr>
          <w:p w:rsidR="00816EF6" w:rsidRDefault="00816EF6" w:rsidP="001B702D">
            <w:pPr>
              <w:jc w:val="center"/>
              <w:rPr>
                <w:rFonts w:asciiTheme="minorHAnsi" w:hAnsiTheme="minorHAnsi"/>
                <w:szCs w:val="22"/>
              </w:rPr>
            </w:pPr>
          </w:p>
        </w:tc>
        <w:tc>
          <w:tcPr>
            <w:tcW w:w="1418" w:type="dxa"/>
            <w:vAlign w:val="center"/>
          </w:tcPr>
          <w:p w:rsidR="00816EF6" w:rsidRPr="001B702D" w:rsidRDefault="00816EF6" w:rsidP="001B702D">
            <w:pPr>
              <w:jc w:val="center"/>
              <w:rPr>
                <w:rFonts w:asciiTheme="minorHAnsi" w:hAnsiTheme="minorHAnsi"/>
                <w:szCs w:val="22"/>
              </w:rPr>
            </w:pPr>
            <w:r>
              <w:rPr>
                <w:rFonts w:asciiTheme="minorHAnsi" w:hAnsiTheme="minorHAnsi"/>
                <w:sz w:val="22"/>
                <w:szCs w:val="22"/>
              </w:rPr>
              <w:t>407.063</w:t>
            </w:r>
          </w:p>
        </w:tc>
      </w:tr>
    </w:tbl>
    <w:p w:rsidR="003148C5" w:rsidRDefault="003148C5" w:rsidP="003148C5">
      <w:pPr>
        <w:rPr>
          <w:rFonts w:asciiTheme="minorHAnsi" w:eastAsiaTheme="minorHAnsi" w:hAnsiTheme="minorHAnsi"/>
          <w:b/>
          <w:bCs/>
          <w:szCs w:val="24"/>
          <w:vertAlign w:val="superscript"/>
          <w:lang w:eastAsia="en-US"/>
        </w:rPr>
      </w:pPr>
    </w:p>
    <w:p w:rsidR="003148C5" w:rsidRPr="008E72C9" w:rsidRDefault="003148C5" w:rsidP="003148C5">
      <w:pPr>
        <w:rPr>
          <w:rFonts w:asciiTheme="minorHAnsi" w:eastAsiaTheme="minorHAnsi" w:hAnsiTheme="minorHAnsi"/>
          <w:b/>
          <w:bCs/>
          <w:szCs w:val="24"/>
          <w:vertAlign w:val="superscript"/>
          <w:lang w:eastAsia="en-US"/>
        </w:rPr>
      </w:pPr>
      <w:r>
        <w:rPr>
          <w:rFonts w:asciiTheme="minorHAnsi" w:eastAsiaTheme="minorHAnsi" w:hAnsiTheme="minorHAnsi"/>
          <w:b/>
          <w:bCs/>
          <w:szCs w:val="24"/>
          <w:vertAlign w:val="superscript"/>
          <w:lang w:eastAsia="en-US"/>
        </w:rPr>
        <w:t>(*</w:t>
      </w:r>
      <w:r w:rsidRPr="008E72C9">
        <w:rPr>
          <w:rFonts w:asciiTheme="minorHAnsi" w:eastAsiaTheme="minorHAnsi" w:hAnsiTheme="minorHAnsi"/>
          <w:b/>
          <w:bCs/>
          <w:szCs w:val="24"/>
          <w:vertAlign w:val="superscript"/>
          <w:lang w:eastAsia="en-US"/>
        </w:rPr>
        <w:t>)</w:t>
      </w:r>
      <w:r w:rsidRPr="008E72C9">
        <w:rPr>
          <w:rFonts w:asciiTheme="minorHAnsi" w:eastAsiaTheme="minorHAnsi" w:hAnsiTheme="minorHAnsi"/>
          <w:bCs/>
          <w:i/>
          <w:szCs w:val="24"/>
          <w:lang w:eastAsia="en-US"/>
        </w:rPr>
        <w:t xml:space="preserve"> </w:t>
      </w:r>
      <w:r w:rsidRPr="009B0894">
        <w:rPr>
          <w:rFonts w:asciiTheme="minorHAnsi" w:eastAsiaTheme="minorHAnsi" w:hAnsiTheme="minorHAnsi"/>
          <w:bCs/>
          <w:i/>
          <w:sz w:val="22"/>
          <w:szCs w:val="22"/>
          <w:lang w:eastAsia="en-US"/>
        </w:rPr>
        <w:t xml:space="preserve">di cui € </w:t>
      </w:r>
      <w:r w:rsidRPr="009B0894">
        <w:rPr>
          <w:rFonts w:asciiTheme="minorHAnsi" w:hAnsiTheme="minorHAnsi"/>
          <w:i/>
          <w:sz w:val="22"/>
          <w:szCs w:val="22"/>
        </w:rPr>
        <w:t>492.937 prodotti nel corso dell’esercizio € 407.063 dal Fondo</w:t>
      </w:r>
      <w:r>
        <w:rPr>
          <w:rFonts w:asciiTheme="minorHAnsi" w:hAnsiTheme="minorHAnsi"/>
          <w:i/>
          <w:sz w:val="22"/>
          <w:szCs w:val="22"/>
        </w:rPr>
        <w:t>.</w:t>
      </w:r>
    </w:p>
    <w:p w:rsidR="00ED009A" w:rsidRPr="00ED009A" w:rsidRDefault="00ED009A" w:rsidP="00ED009A">
      <w:pPr>
        <w:pStyle w:val="Standard"/>
        <w:tabs>
          <w:tab w:val="left" w:pos="-142"/>
          <w:tab w:val="left" w:pos="0"/>
        </w:tabs>
        <w:spacing w:after="0" w:line="240" w:lineRule="auto"/>
        <w:ind w:right="57"/>
        <w:jc w:val="center"/>
        <w:rPr>
          <w:rFonts w:asciiTheme="minorHAnsi" w:hAnsiTheme="minorHAnsi"/>
          <w:b/>
          <w:bCs/>
        </w:rPr>
      </w:pPr>
      <w:r w:rsidRPr="00ED009A">
        <w:rPr>
          <w:rFonts w:asciiTheme="minorHAnsi" w:hAnsiTheme="minorHAnsi"/>
          <w:b/>
          <w:bCs/>
        </w:rPr>
        <w:lastRenderedPageBreak/>
        <w:t xml:space="preserve">RELAZIONE DEL COLLEGIO DEI SINDACI </w:t>
      </w:r>
    </w:p>
    <w:p w:rsidR="00ED009A" w:rsidRPr="00ED009A" w:rsidRDefault="00ED009A" w:rsidP="00ED009A">
      <w:pPr>
        <w:pStyle w:val="Standard"/>
        <w:tabs>
          <w:tab w:val="left" w:pos="-142"/>
          <w:tab w:val="left" w:pos="0"/>
        </w:tabs>
        <w:spacing w:after="0" w:line="240" w:lineRule="auto"/>
        <w:ind w:right="57"/>
        <w:jc w:val="center"/>
        <w:rPr>
          <w:rFonts w:asciiTheme="minorHAnsi" w:hAnsiTheme="minorHAnsi"/>
          <w:b/>
          <w:bCs/>
        </w:rPr>
      </w:pPr>
      <w:r w:rsidRPr="00ED009A">
        <w:rPr>
          <w:rFonts w:asciiTheme="minorHAnsi" w:hAnsiTheme="minorHAnsi"/>
          <w:b/>
          <w:bCs/>
        </w:rPr>
        <w:t>AI SENSI DELL’ART. 23 – COMMA 8 – DELLO STATUTO</w:t>
      </w:r>
    </w:p>
    <w:p w:rsidR="00ED009A" w:rsidRPr="00ED009A" w:rsidRDefault="00ED009A" w:rsidP="00ED009A">
      <w:pPr>
        <w:pStyle w:val="Standard"/>
        <w:tabs>
          <w:tab w:val="left" w:pos="-142"/>
          <w:tab w:val="left" w:pos="0"/>
        </w:tabs>
        <w:spacing w:after="0" w:line="240" w:lineRule="auto"/>
        <w:ind w:right="57"/>
        <w:jc w:val="center"/>
        <w:rPr>
          <w:rFonts w:asciiTheme="minorHAnsi" w:hAnsiTheme="minorHAnsi"/>
          <w:b/>
          <w:bCs/>
        </w:rPr>
      </w:pPr>
      <w:r w:rsidRPr="00ED009A">
        <w:rPr>
          <w:rFonts w:asciiTheme="minorHAnsi" w:hAnsiTheme="minorHAnsi"/>
          <w:b/>
          <w:bCs/>
        </w:rPr>
        <w:t xml:space="preserve">ALLA PROPOSTA </w:t>
      </w:r>
      <w:proofErr w:type="spellStart"/>
      <w:r w:rsidRPr="00ED009A">
        <w:rPr>
          <w:rFonts w:asciiTheme="minorHAnsi" w:hAnsiTheme="minorHAnsi"/>
          <w:b/>
          <w:bCs/>
        </w:rPr>
        <w:t>DI</w:t>
      </w:r>
      <w:proofErr w:type="spellEnd"/>
      <w:r w:rsidRPr="00ED009A">
        <w:rPr>
          <w:rFonts w:asciiTheme="minorHAnsi" w:hAnsiTheme="minorHAnsi"/>
          <w:b/>
          <w:bCs/>
        </w:rPr>
        <w:t xml:space="preserve">  DOCUMENTO PROGRAMMATICO</w:t>
      </w:r>
    </w:p>
    <w:p w:rsidR="00ED009A" w:rsidRPr="00ED009A" w:rsidRDefault="00ED009A" w:rsidP="00ED009A">
      <w:pPr>
        <w:pStyle w:val="Standard"/>
        <w:tabs>
          <w:tab w:val="left" w:pos="-142"/>
          <w:tab w:val="left" w:pos="0"/>
        </w:tabs>
        <w:spacing w:after="0" w:line="240" w:lineRule="auto"/>
        <w:ind w:right="57"/>
        <w:jc w:val="center"/>
        <w:rPr>
          <w:rFonts w:asciiTheme="minorHAnsi" w:hAnsiTheme="minorHAnsi"/>
          <w:b/>
          <w:bCs/>
        </w:rPr>
      </w:pPr>
      <w:r w:rsidRPr="00ED009A">
        <w:rPr>
          <w:rFonts w:asciiTheme="minorHAnsi" w:hAnsiTheme="minorHAnsi"/>
          <w:b/>
          <w:bCs/>
        </w:rPr>
        <w:t>PREVISIONALE DELLA FONDAZIONE CARIVIT</w:t>
      </w:r>
    </w:p>
    <w:p w:rsidR="00ED009A" w:rsidRPr="00ED009A" w:rsidRDefault="00ED009A" w:rsidP="00ED009A">
      <w:pPr>
        <w:pStyle w:val="Standard"/>
        <w:tabs>
          <w:tab w:val="left" w:pos="-142"/>
          <w:tab w:val="left" w:pos="0"/>
        </w:tabs>
        <w:spacing w:line="240" w:lineRule="auto"/>
        <w:ind w:right="57"/>
        <w:jc w:val="center"/>
        <w:rPr>
          <w:rFonts w:asciiTheme="minorHAnsi" w:hAnsiTheme="minorHAnsi"/>
          <w:b/>
          <w:bCs/>
        </w:rPr>
      </w:pPr>
      <w:r w:rsidRPr="00ED009A">
        <w:rPr>
          <w:rFonts w:asciiTheme="minorHAnsi" w:hAnsiTheme="minorHAnsi"/>
          <w:b/>
          <w:bCs/>
        </w:rPr>
        <w:t>PER L’ANNO 2019</w:t>
      </w:r>
    </w:p>
    <w:p w:rsidR="00ED009A" w:rsidRPr="00ED009A" w:rsidRDefault="00ED009A" w:rsidP="00ED009A">
      <w:pPr>
        <w:pStyle w:val="Standard"/>
        <w:tabs>
          <w:tab w:val="left" w:pos="-142"/>
          <w:tab w:val="left" w:pos="0"/>
        </w:tabs>
        <w:spacing w:after="0" w:line="240" w:lineRule="auto"/>
        <w:ind w:right="57"/>
        <w:jc w:val="center"/>
        <w:rPr>
          <w:rFonts w:asciiTheme="minorHAnsi" w:hAnsiTheme="minorHAnsi"/>
          <w:u w:val="single"/>
        </w:rPr>
      </w:pPr>
      <w:r w:rsidRPr="00ED009A">
        <w:rPr>
          <w:rFonts w:asciiTheme="minorHAnsi" w:hAnsiTheme="minorHAnsi"/>
          <w:u w:val="single"/>
        </w:rPr>
        <w:t>Proposta approvata dal Consiglio di Amministrazione nella seduta del</w:t>
      </w:r>
    </w:p>
    <w:p w:rsidR="00ED009A" w:rsidRPr="00ED009A" w:rsidRDefault="00ED009A" w:rsidP="00ED009A">
      <w:pPr>
        <w:pStyle w:val="Standard"/>
        <w:tabs>
          <w:tab w:val="left" w:pos="-142"/>
          <w:tab w:val="left" w:pos="0"/>
        </w:tabs>
        <w:spacing w:line="240" w:lineRule="auto"/>
        <w:ind w:right="57"/>
        <w:jc w:val="center"/>
        <w:rPr>
          <w:rFonts w:asciiTheme="minorHAnsi" w:hAnsiTheme="minorHAnsi"/>
          <w:u w:val="single"/>
        </w:rPr>
      </w:pPr>
      <w:r w:rsidRPr="00ED009A">
        <w:rPr>
          <w:rFonts w:asciiTheme="minorHAnsi" w:hAnsiTheme="minorHAnsi"/>
          <w:u w:val="single"/>
        </w:rPr>
        <w:t>28 settembre 2018</w:t>
      </w:r>
    </w:p>
    <w:p w:rsidR="00ED009A" w:rsidRPr="00ED009A" w:rsidRDefault="00ED009A" w:rsidP="00ED009A">
      <w:pPr>
        <w:pStyle w:val="Delibera"/>
        <w:tabs>
          <w:tab w:val="left" w:pos="708"/>
        </w:tabs>
        <w:spacing w:line="240" w:lineRule="auto"/>
        <w:rPr>
          <w:rFonts w:asciiTheme="minorHAnsi" w:hAnsiTheme="minorHAnsi"/>
          <w:bCs/>
          <w:sz w:val="22"/>
          <w:szCs w:val="22"/>
        </w:rPr>
      </w:pPr>
      <w:r w:rsidRPr="00ED009A">
        <w:rPr>
          <w:rFonts w:asciiTheme="minorHAnsi" w:hAnsiTheme="minorHAnsi"/>
          <w:bCs/>
          <w:sz w:val="22"/>
          <w:szCs w:val="22"/>
        </w:rPr>
        <w:t>Signori Soci (per il parere consultivo ai sensi dell’art. 11 – comma 1 – lettera e) dello Statuto).</w:t>
      </w:r>
    </w:p>
    <w:p w:rsidR="00ED009A" w:rsidRPr="00ED009A" w:rsidRDefault="00ED009A" w:rsidP="00ED009A">
      <w:pPr>
        <w:pStyle w:val="Delibera"/>
        <w:tabs>
          <w:tab w:val="left" w:pos="708"/>
        </w:tabs>
        <w:spacing w:line="240" w:lineRule="auto"/>
        <w:rPr>
          <w:rFonts w:asciiTheme="minorHAnsi" w:hAnsiTheme="minorHAnsi"/>
          <w:bCs/>
          <w:sz w:val="22"/>
          <w:szCs w:val="22"/>
        </w:rPr>
      </w:pPr>
      <w:r w:rsidRPr="00ED009A">
        <w:rPr>
          <w:rFonts w:asciiTheme="minorHAnsi" w:hAnsiTheme="minorHAnsi"/>
          <w:bCs/>
          <w:sz w:val="22"/>
          <w:szCs w:val="22"/>
        </w:rPr>
        <w:t>Signori Consiglieri di Indirizzo (per le competenti determinazioni ai sensi dell’art. 17 – comma 1 – lettera h) dello Statuto).</w:t>
      </w:r>
    </w:p>
    <w:p w:rsidR="00ED009A" w:rsidRPr="00ED009A" w:rsidRDefault="00ED009A" w:rsidP="00ED009A">
      <w:pPr>
        <w:pStyle w:val="Delibera"/>
        <w:tabs>
          <w:tab w:val="left" w:pos="708"/>
        </w:tabs>
        <w:spacing w:line="240" w:lineRule="auto"/>
        <w:rPr>
          <w:rFonts w:asciiTheme="minorHAnsi" w:hAnsiTheme="minorHAnsi"/>
          <w:bCs/>
          <w:sz w:val="22"/>
          <w:szCs w:val="22"/>
        </w:rPr>
      </w:pPr>
      <w:r w:rsidRPr="00ED009A">
        <w:rPr>
          <w:rFonts w:asciiTheme="minorHAnsi" w:hAnsiTheme="minorHAnsi"/>
          <w:bCs/>
          <w:sz w:val="22"/>
          <w:szCs w:val="22"/>
        </w:rPr>
        <w:t>La Proposta di Documento Programmatico Previsionale per l’anno 2019, che Vi viene presentata per la relativa approvazione, contiene i seguenti dati riassuntivi:</w:t>
      </w:r>
    </w:p>
    <w:p w:rsidR="00ED009A" w:rsidRPr="00ED009A" w:rsidRDefault="0098404B" w:rsidP="0098404B">
      <w:pPr>
        <w:pStyle w:val="Delibera"/>
        <w:tabs>
          <w:tab w:val="clear" w:pos="3119"/>
          <w:tab w:val="left" w:pos="708"/>
        </w:tabs>
        <w:spacing w:line="240" w:lineRule="auto"/>
        <w:rPr>
          <w:rFonts w:asciiTheme="minorHAnsi" w:hAnsiTheme="minorHAnsi"/>
          <w:bCs/>
          <w:sz w:val="22"/>
          <w:szCs w:val="22"/>
        </w:rPr>
      </w:pPr>
      <w:r>
        <w:rPr>
          <w:rFonts w:asciiTheme="minorHAnsi" w:hAnsiTheme="minorHAnsi"/>
          <w:bCs/>
          <w:sz w:val="22"/>
          <w:szCs w:val="22"/>
        </w:rPr>
        <w:t>Proventi totali</w:t>
      </w:r>
      <w:r>
        <w:rPr>
          <w:rFonts w:asciiTheme="minorHAnsi" w:hAnsiTheme="minorHAnsi"/>
          <w:bCs/>
          <w:sz w:val="22"/>
          <w:szCs w:val="22"/>
        </w:rPr>
        <w:tab/>
      </w:r>
      <w:r>
        <w:rPr>
          <w:rFonts w:asciiTheme="minorHAnsi" w:hAnsiTheme="minorHAnsi"/>
          <w:bCs/>
          <w:sz w:val="22"/>
          <w:szCs w:val="22"/>
        </w:rPr>
        <w:tab/>
        <w:t xml:space="preserve">          € </w:t>
      </w:r>
      <w:r w:rsidR="00ED009A" w:rsidRPr="00ED009A">
        <w:rPr>
          <w:rFonts w:asciiTheme="minorHAnsi" w:hAnsiTheme="minorHAnsi"/>
          <w:bCs/>
          <w:sz w:val="22"/>
          <w:szCs w:val="22"/>
        </w:rPr>
        <w:t>1.353.600</w:t>
      </w:r>
    </w:p>
    <w:p w:rsidR="00ED009A" w:rsidRPr="00ED009A" w:rsidRDefault="00ED009A" w:rsidP="00ED009A">
      <w:pPr>
        <w:pStyle w:val="Delibera"/>
        <w:tabs>
          <w:tab w:val="left" w:pos="708"/>
        </w:tabs>
        <w:spacing w:line="240" w:lineRule="auto"/>
        <w:rPr>
          <w:rFonts w:asciiTheme="minorHAnsi" w:hAnsiTheme="minorHAnsi"/>
          <w:bCs/>
          <w:sz w:val="22"/>
          <w:szCs w:val="22"/>
        </w:rPr>
      </w:pPr>
      <w:r>
        <w:rPr>
          <w:rFonts w:asciiTheme="minorHAnsi" w:hAnsiTheme="minorHAnsi"/>
          <w:bCs/>
          <w:sz w:val="22"/>
          <w:szCs w:val="22"/>
        </w:rPr>
        <w:t>Oneri di gestione</w:t>
      </w:r>
      <w:r>
        <w:rPr>
          <w:rFonts w:asciiTheme="minorHAnsi" w:hAnsiTheme="minorHAnsi"/>
          <w:bCs/>
          <w:sz w:val="22"/>
          <w:szCs w:val="22"/>
        </w:rPr>
        <w:tab/>
        <w:t xml:space="preserve">          </w:t>
      </w:r>
      <w:r w:rsidRPr="00ED009A">
        <w:rPr>
          <w:rFonts w:asciiTheme="minorHAnsi" w:hAnsiTheme="minorHAnsi"/>
          <w:bCs/>
          <w:sz w:val="22"/>
          <w:szCs w:val="22"/>
        </w:rPr>
        <w:t xml:space="preserve">€ </w:t>
      </w:r>
      <w:r w:rsidR="0098404B">
        <w:rPr>
          <w:rFonts w:asciiTheme="minorHAnsi" w:hAnsiTheme="minorHAnsi"/>
          <w:bCs/>
          <w:sz w:val="22"/>
          <w:szCs w:val="22"/>
        </w:rPr>
        <w:t xml:space="preserve"> </w:t>
      </w:r>
      <w:r w:rsidRPr="00ED009A">
        <w:rPr>
          <w:rFonts w:asciiTheme="minorHAnsi" w:hAnsiTheme="minorHAnsi"/>
          <w:bCs/>
          <w:sz w:val="22"/>
          <w:szCs w:val="22"/>
        </w:rPr>
        <w:t>(</w:t>
      </w:r>
      <w:r w:rsidR="0098404B">
        <w:rPr>
          <w:rFonts w:asciiTheme="minorHAnsi" w:hAnsiTheme="minorHAnsi"/>
          <w:bCs/>
          <w:sz w:val="22"/>
          <w:szCs w:val="22"/>
        </w:rPr>
        <w:t xml:space="preserve"> </w:t>
      </w:r>
      <w:r w:rsidRPr="00ED009A">
        <w:rPr>
          <w:rFonts w:asciiTheme="minorHAnsi" w:hAnsiTheme="minorHAnsi"/>
          <w:bCs/>
          <w:sz w:val="22"/>
          <w:szCs w:val="22"/>
        </w:rPr>
        <w:t>502.900)</w:t>
      </w:r>
    </w:p>
    <w:p w:rsidR="00ED009A" w:rsidRPr="00ED009A" w:rsidRDefault="00ED009A" w:rsidP="00ED009A">
      <w:pPr>
        <w:pStyle w:val="Delibera"/>
        <w:tabs>
          <w:tab w:val="left" w:pos="708"/>
        </w:tabs>
        <w:spacing w:line="240" w:lineRule="auto"/>
        <w:rPr>
          <w:rFonts w:asciiTheme="minorHAnsi" w:hAnsiTheme="minorHAnsi"/>
        </w:rPr>
      </w:pPr>
      <w:r w:rsidRPr="00ED009A">
        <w:rPr>
          <w:rFonts w:asciiTheme="minorHAnsi" w:hAnsiTheme="minorHAnsi"/>
          <w:bCs/>
          <w:sz w:val="22"/>
          <w:szCs w:val="22"/>
        </w:rPr>
        <w:t>Imposte e tasse</w:t>
      </w:r>
      <w:r w:rsidRPr="00ED009A">
        <w:rPr>
          <w:rFonts w:asciiTheme="minorHAnsi" w:hAnsiTheme="minorHAnsi"/>
          <w:bCs/>
          <w:sz w:val="22"/>
          <w:szCs w:val="22"/>
        </w:rPr>
        <w:tab/>
      </w:r>
      <w:r w:rsidRPr="00ED009A">
        <w:rPr>
          <w:rFonts w:asciiTheme="minorHAnsi" w:hAnsiTheme="minorHAnsi"/>
          <w:bCs/>
          <w:sz w:val="22"/>
          <w:szCs w:val="22"/>
        </w:rPr>
        <w:tab/>
        <w:t xml:space="preserve">          </w:t>
      </w:r>
      <w:r w:rsidRPr="00ED009A">
        <w:rPr>
          <w:rFonts w:asciiTheme="minorHAnsi" w:hAnsiTheme="minorHAnsi"/>
          <w:bCs/>
          <w:sz w:val="22"/>
          <w:szCs w:val="22"/>
          <w:u w:val="single"/>
        </w:rPr>
        <w:t>€</w:t>
      </w:r>
      <w:r>
        <w:rPr>
          <w:rFonts w:asciiTheme="minorHAnsi" w:hAnsiTheme="minorHAnsi"/>
          <w:bCs/>
          <w:sz w:val="22"/>
          <w:szCs w:val="22"/>
          <w:u w:val="single"/>
        </w:rPr>
        <w:t xml:space="preserve">  </w:t>
      </w:r>
      <w:r w:rsidRPr="00ED009A">
        <w:rPr>
          <w:rFonts w:asciiTheme="minorHAnsi" w:hAnsiTheme="minorHAnsi"/>
          <w:bCs/>
          <w:sz w:val="22"/>
          <w:szCs w:val="22"/>
          <w:u w:val="single"/>
        </w:rPr>
        <w:t>(211. 298)</w:t>
      </w:r>
    </w:p>
    <w:p w:rsidR="00ED009A" w:rsidRPr="00ED009A" w:rsidRDefault="0098404B" w:rsidP="0098404B">
      <w:pPr>
        <w:pStyle w:val="Delibera"/>
        <w:tabs>
          <w:tab w:val="left" w:pos="708"/>
        </w:tabs>
        <w:spacing w:line="240" w:lineRule="auto"/>
        <w:rPr>
          <w:rFonts w:asciiTheme="minorHAnsi" w:hAnsiTheme="minorHAnsi"/>
          <w:bCs/>
          <w:sz w:val="22"/>
          <w:szCs w:val="22"/>
        </w:rPr>
      </w:pPr>
      <w:r>
        <w:rPr>
          <w:rFonts w:asciiTheme="minorHAnsi" w:hAnsiTheme="minorHAnsi"/>
          <w:bCs/>
          <w:sz w:val="22"/>
          <w:szCs w:val="22"/>
        </w:rPr>
        <w:t xml:space="preserve">AVANZO PRIMARIO         </w:t>
      </w:r>
      <w:r w:rsidR="00ED009A">
        <w:rPr>
          <w:rFonts w:asciiTheme="minorHAnsi" w:hAnsiTheme="minorHAnsi"/>
          <w:bCs/>
          <w:sz w:val="22"/>
          <w:szCs w:val="22"/>
        </w:rPr>
        <w:t xml:space="preserve">€   </w:t>
      </w:r>
      <w:r>
        <w:rPr>
          <w:rFonts w:asciiTheme="minorHAnsi" w:hAnsiTheme="minorHAnsi"/>
          <w:bCs/>
          <w:sz w:val="22"/>
          <w:szCs w:val="22"/>
        </w:rPr>
        <w:t xml:space="preserve"> </w:t>
      </w:r>
      <w:r w:rsidR="00ED009A" w:rsidRPr="00ED009A">
        <w:rPr>
          <w:rFonts w:asciiTheme="minorHAnsi" w:hAnsiTheme="minorHAnsi"/>
          <w:bCs/>
          <w:sz w:val="22"/>
          <w:szCs w:val="22"/>
        </w:rPr>
        <w:t xml:space="preserve"> 639.402</w:t>
      </w:r>
    </w:p>
    <w:p w:rsidR="00ED009A" w:rsidRPr="00ED009A" w:rsidRDefault="00ED009A" w:rsidP="00ED009A">
      <w:pPr>
        <w:pStyle w:val="Delibera"/>
        <w:tabs>
          <w:tab w:val="left" w:pos="708"/>
        </w:tabs>
        <w:spacing w:line="240" w:lineRule="auto"/>
        <w:rPr>
          <w:rFonts w:asciiTheme="minorHAnsi" w:hAnsiTheme="minorHAnsi"/>
          <w:bCs/>
          <w:sz w:val="22"/>
          <w:szCs w:val="22"/>
        </w:rPr>
      </w:pPr>
      <w:r>
        <w:rPr>
          <w:rFonts w:asciiTheme="minorHAnsi" w:hAnsiTheme="minorHAnsi"/>
          <w:bCs/>
          <w:sz w:val="22"/>
          <w:szCs w:val="22"/>
        </w:rPr>
        <w:t>Accantonamenti</w:t>
      </w:r>
      <w:r>
        <w:rPr>
          <w:rFonts w:asciiTheme="minorHAnsi" w:hAnsiTheme="minorHAnsi"/>
          <w:bCs/>
          <w:sz w:val="22"/>
          <w:szCs w:val="22"/>
        </w:rPr>
        <w:tab/>
        <w:t xml:space="preserve">         </w:t>
      </w:r>
      <w:r w:rsidRPr="00ED009A">
        <w:rPr>
          <w:rFonts w:asciiTheme="minorHAnsi" w:hAnsiTheme="minorHAnsi"/>
          <w:bCs/>
          <w:sz w:val="22"/>
          <w:szCs w:val="22"/>
        </w:rPr>
        <w:t xml:space="preserve"> </w:t>
      </w:r>
      <w:r>
        <w:rPr>
          <w:rFonts w:asciiTheme="minorHAnsi" w:hAnsiTheme="minorHAnsi"/>
          <w:bCs/>
          <w:sz w:val="22"/>
          <w:szCs w:val="22"/>
          <w:u w:val="single"/>
        </w:rPr>
        <w:t xml:space="preserve">€ </w:t>
      </w:r>
      <w:r w:rsidR="0098404B">
        <w:rPr>
          <w:rFonts w:asciiTheme="minorHAnsi" w:hAnsiTheme="minorHAnsi"/>
          <w:bCs/>
          <w:sz w:val="22"/>
          <w:szCs w:val="22"/>
          <w:u w:val="single"/>
        </w:rPr>
        <w:t xml:space="preserve"> </w:t>
      </w:r>
      <w:r w:rsidRPr="00ED009A">
        <w:rPr>
          <w:rFonts w:asciiTheme="minorHAnsi" w:hAnsiTheme="minorHAnsi"/>
          <w:bCs/>
          <w:sz w:val="22"/>
          <w:szCs w:val="22"/>
          <w:u w:val="single"/>
        </w:rPr>
        <w:t xml:space="preserve"> (639.402)</w:t>
      </w:r>
      <w:r w:rsidRPr="00ED009A">
        <w:rPr>
          <w:rFonts w:asciiTheme="minorHAnsi" w:hAnsiTheme="minorHAnsi"/>
          <w:bCs/>
          <w:sz w:val="22"/>
          <w:szCs w:val="22"/>
        </w:rPr>
        <w:t xml:space="preserve"> </w:t>
      </w:r>
    </w:p>
    <w:p w:rsidR="00ED009A" w:rsidRPr="00ED009A" w:rsidRDefault="00ED009A" w:rsidP="00ED009A">
      <w:pPr>
        <w:pStyle w:val="Delibera"/>
        <w:tabs>
          <w:tab w:val="left" w:pos="708"/>
        </w:tabs>
        <w:spacing w:line="240" w:lineRule="auto"/>
        <w:rPr>
          <w:rFonts w:asciiTheme="minorHAnsi" w:hAnsiTheme="minorHAnsi"/>
        </w:rPr>
      </w:pPr>
      <w:r w:rsidRPr="00ED009A">
        <w:rPr>
          <w:rFonts w:asciiTheme="minorHAnsi" w:hAnsiTheme="minorHAnsi"/>
          <w:bCs/>
          <w:sz w:val="22"/>
          <w:szCs w:val="22"/>
        </w:rPr>
        <w:t xml:space="preserve">AVANZO DISPONIBILE      </w:t>
      </w:r>
      <w:r>
        <w:rPr>
          <w:rFonts w:asciiTheme="minorHAnsi" w:hAnsiTheme="minorHAnsi"/>
          <w:bCs/>
          <w:sz w:val="22"/>
          <w:szCs w:val="22"/>
          <w:u w:val="double"/>
        </w:rPr>
        <w:t xml:space="preserve">€     </w:t>
      </w:r>
      <w:r w:rsidRPr="00ED009A">
        <w:rPr>
          <w:rFonts w:asciiTheme="minorHAnsi" w:hAnsiTheme="minorHAnsi"/>
          <w:bCs/>
          <w:sz w:val="22"/>
          <w:szCs w:val="22"/>
          <w:u w:val="double"/>
        </w:rPr>
        <w:t xml:space="preserve">  ZERO</w:t>
      </w:r>
      <w:r w:rsidRPr="00ED009A">
        <w:rPr>
          <w:rFonts w:asciiTheme="minorHAnsi" w:hAnsiTheme="minorHAnsi"/>
          <w:bCs/>
          <w:sz w:val="22"/>
          <w:szCs w:val="22"/>
        </w:rPr>
        <w:t xml:space="preserve"> </w:t>
      </w:r>
    </w:p>
    <w:p w:rsidR="00ED009A" w:rsidRPr="00ED009A" w:rsidRDefault="00ED009A" w:rsidP="00ED009A">
      <w:pPr>
        <w:pStyle w:val="Delibera"/>
        <w:tabs>
          <w:tab w:val="left" w:pos="708"/>
        </w:tabs>
        <w:spacing w:line="240" w:lineRule="auto"/>
        <w:rPr>
          <w:rFonts w:asciiTheme="minorHAnsi" w:hAnsiTheme="minorHAnsi"/>
          <w:bCs/>
          <w:sz w:val="22"/>
          <w:szCs w:val="22"/>
        </w:rPr>
      </w:pPr>
      <w:r w:rsidRPr="00ED009A">
        <w:rPr>
          <w:rFonts w:asciiTheme="minorHAnsi" w:hAnsiTheme="minorHAnsi"/>
          <w:bCs/>
          <w:sz w:val="22"/>
          <w:szCs w:val="22"/>
        </w:rPr>
        <w:t>Utilizzo Fondo interventi</w:t>
      </w:r>
    </w:p>
    <w:p w:rsidR="00ED009A" w:rsidRPr="00ED009A" w:rsidRDefault="00ED009A" w:rsidP="00ED009A">
      <w:pPr>
        <w:pStyle w:val="Delibera"/>
        <w:tabs>
          <w:tab w:val="left" w:pos="708"/>
        </w:tabs>
        <w:spacing w:line="240" w:lineRule="auto"/>
        <w:rPr>
          <w:rFonts w:asciiTheme="minorHAnsi" w:hAnsiTheme="minorHAnsi"/>
        </w:rPr>
      </w:pPr>
      <w:r w:rsidRPr="00ED009A">
        <w:rPr>
          <w:rFonts w:asciiTheme="minorHAnsi" w:hAnsiTheme="minorHAnsi"/>
          <w:bCs/>
          <w:sz w:val="22"/>
          <w:szCs w:val="22"/>
        </w:rPr>
        <w:t>istituzionali</w:t>
      </w:r>
      <w:r w:rsidRPr="00ED009A">
        <w:rPr>
          <w:rFonts w:asciiTheme="minorHAnsi" w:hAnsiTheme="minorHAnsi"/>
          <w:bCs/>
          <w:sz w:val="22"/>
          <w:szCs w:val="22"/>
        </w:rPr>
        <w:tab/>
      </w:r>
      <w:r w:rsidRPr="00ED009A">
        <w:rPr>
          <w:rFonts w:asciiTheme="minorHAnsi" w:hAnsiTheme="minorHAnsi"/>
          <w:bCs/>
          <w:sz w:val="22"/>
          <w:szCs w:val="22"/>
        </w:rPr>
        <w:tab/>
        <w:t xml:space="preserve">           </w:t>
      </w:r>
      <w:r>
        <w:rPr>
          <w:rFonts w:asciiTheme="minorHAnsi" w:hAnsiTheme="minorHAnsi"/>
          <w:bCs/>
          <w:sz w:val="22"/>
          <w:szCs w:val="22"/>
        </w:rPr>
        <w:t xml:space="preserve">   </w:t>
      </w:r>
      <w:r w:rsidR="0098404B">
        <w:rPr>
          <w:rFonts w:asciiTheme="minorHAnsi" w:hAnsiTheme="minorHAnsi"/>
          <w:bCs/>
          <w:sz w:val="22"/>
          <w:szCs w:val="22"/>
        </w:rPr>
        <w:t xml:space="preserve"> </w:t>
      </w:r>
      <w:r>
        <w:rPr>
          <w:rFonts w:asciiTheme="minorHAnsi" w:hAnsiTheme="minorHAnsi"/>
          <w:bCs/>
          <w:sz w:val="22"/>
          <w:szCs w:val="22"/>
        </w:rPr>
        <w:t xml:space="preserve"> </w:t>
      </w:r>
      <w:r w:rsidRPr="00ED009A">
        <w:rPr>
          <w:rFonts w:asciiTheme="minorHAnsi" w:hAnsiTheme="minorHAnsi"/>
          <w:bCs/>
          <w:sz w:val="22"/>
          <w:szCs w:val="22"/>
          <w:u w:val="single"/>
        </w:rPr>
        <w:t>€    900.000</w:t>
      </w:r>
    </w:p>
    <w:p w:rsidR="00ED009A" w:rsidRPr="00ED009A" w:rsidRDefault="00ED009A" w:rsidP="00ED009A">
      <w:pPr>
        <w:pStyle w:val="Delibera"/>
        <w:tabs>
          <w:tab w:val="left" w:pos="708"/>
        </w:tabs>
        <w:spacing w:line="240" w:lineRule="auto"/>
        <w:rPr>
          <w:rFonts w:asciiTheme="minorHAnsi" w:hAnsiTheme="minorHAnsi"/>
        </w:rPr>
      </w:pPr>
      <w:r w:rsidRPr="00ED009A">
        <w:rPr>
          <w:rFonts w:asciiTheme="minorHAnsi" w:hAnsiTheme="minorHAnsi"/>
          <w:bCs/>
          <w:sz w:val="22"/>
          <w:szCs w:val="22"/>
        </w:rPr>
        <w:t>TOTALE ENTRATE</w:t>
      </w:r>
      <w:r w:rsidRPr="00ED009A">
        <w:rPr>
          <w:rFonts w:asciiTheme="minorHAnsi" w:hAnsiTheme="minorHAnsi"/>
          <w:bCs/>
          <w:sz w:val="22"/>
          <w:szCs w:val="22"/>
        </w:rPr>
        <w:tab/>
        <w:t xml:space="preserve">        </w:t>
      </w:r>
      <w:r w:rsidRPr="00ED009A">
        <w:rPr>
          <w:rFonts w:asciiTheme="minorHAnsi" w:hAnsiTheme="minorHAnsi"/>
          <w:b/>
          <w:bCs/>
          <w:sz w:val="22"/>
          <w:szCs w:val="22"/>
        </w:rPr>
        <w:t xml:space="preserve"> </w:t>
      </w:r>
      <w:r w:rsidR="002142B2">
        <w:rPr>
          <w:rFonts w:asciiTheme="minorHAnsi" w:hAnsiTheme="minorHAnsi"/>
          <w:b/>
          <w:bCs/>
          <w:sz w:val="22"/>
          <w:szCs w:val="22"/>
        </w:rPr>
        <w:t xml:space="preserve"> </w:t>
      </w:r>
      <w:r w:rsidR="0098404B">
        <w:rPr>
          <w:rFonts w:asciiTheme="minorHAnsi" w:hAnsiTheme="minorHAnsi"/>
          <w:b/>
          <w:bCs/>
          <w:sz w:val="22"/>
          <w:szCs w:val="22"/>
        </w:rPr>
        <w:t xml:space="preserve"> </w:t>
      </w:r>
      <w:r w:rsidRPr="00ED009A">
        <w:rPr>
          <w:rFonts w:asciiTheme="minorHAnsi" w:hAnsiTheme="minorHAnsi"/>
          <w:b/>
          <w:bCs/>
          <w:sz w:val="22"/>
          <w:szCs w:val="22"/>
          <w:u w:val="double"/>
        </w:rPr>
        <w:t>€    900.00</w:t>
      </w:r>
      <w:r>
        <w:rPr>
          <w:rFonts w:asciiTheme="minorHAnsi" w:hAnsiTheme="minorHAnsi"/>
          <w:b/>
          <w:bCs/>
          <w:sz w:val="22"/>
          <w:szCs w:val="22"/>
          <w:u w:val="double"/>
        </w:rPr>
        <w:t>0</w:t>
      </w:r>
    </w:p>
    <w:p w:rsidR="00ED009A" w:rsidRPr="00ED009A" w:rsidRDefault="00ED009A" w:rsidP="00ED009A">
      <w:pPr>
        <w:pStyle w:val="Delibera"/>
        <w:tabs>
          <w:tab w:val="left" w:pos="708"/>
        </w:tabs>
        <w:spacing w:line="240" w:lineRule="auto"/>
        <w:rPr>
          <w:rFonts w:asciiTheme="minorHAnsi" w:hAnsiTheme="minorHAnsi"/>
          <w:bCs/>
          <w:sz w:val="22"/>
          <w:szCs w:val="22"/>
        </w:rPr>
      </w:pPr>
      <w:r w:rsidRPr="00ED009A">
        <w:rPr>
          <w:rFonts w:asciiTheme="minorHAnsi" w:hAnsiTheme="minorHAnsi"/>
          <w:bCs/>
          <w:sz w:val="22"/>
          <w:szCs w:val="22"/>
        </w:rPr>
        <w:t>Interventi per attività</w:t>
      </w:r>
    </w:p>
    <w:p w:rsidR="00ED009A" w:rsidRPr="00ED009A" w:rsidRDefault="00ED009A" w:rsidP="0098404B">
      <w:pPr>
        <w:pStyle w:val="Delibera"/>
        <w:tabs>
          <w:tab w:val="clear" w:pos="1985"/>
          <w:tab w:val="left" w:pos="708"/>
        </w:tabs>
        <w:spacing w:line="240" w:lineRule="auto"/>
        <w:rPr>
          <w:rFonts w:asciiTheme="minorHAnsi" w:hAnsiTheme="minorHAnsi"/>
        </w:rPr>
      </w:pPr>
      <w:r w:rsidRPr="00ED009A">
        <w:rPr>
          <w:rFonts w:asciiTheme="minorHAnsi" w:hAnsiTheme="minorHAnsi"/>
          <w:bCs/>
          <w:sz w:val="22"/>
          <w:szCs w:val="22"/>
        </w:rPr>
        <w:t>istituzionali</w:t>
      </w:r>
      <w:r w:rsidRPr="00ED009A">
        <w:rPr>
          <w:rFonts w:asciiTheme="minorHAnsi" w:hAnsiTheme="minorHAnsi"/>
          <w:bCs/>
          <w:sz w:val="22"/>
          <w:szCs w:val="22"/>
        </w:rPr>
        <w:tab/>
      </w:r>
      <w:r w:rsidRPr="00ED009A">
        <w:rPr>
          <w:rFonts w:asciiTheme="minorHAnsi" w:hAnsiTheme="minorHAnsi"/>
          <w:bCs/>
          <w:sz w:val="22"/>
          <w:szCs w:val="22"/>
        </w:rPr>
        <w:tab/>
        <w:t xml:space="preserve">         </w:t>
      </w:r>
      <w:r w:rsidR="0098404B">
        <w:rPr>
          <w:rFonts w:asciiTheme="minorHAnsi" w:hAnsiTheme="minorHAnsi"/>
          <w:bCs/>
          <w:sz w:val="22"/>
          <w:szCs w:val="22"/>
        </w:rPr>
        <w:t xml:space="preserve">       </w:t>
      </w:r>
      <w:r w:rsidR="0098404B">
        <w:rPr>
          <w:rFonts w:asciiTheme="minorHAnsi" w:hAnsiTheme="minorHAnsi"/>
          <w:bCs/>
          <w:sz w:val="22"/>
          <w:szCs w:val="22"/>
          <w:u w:val="single"/>
        </w:rPr>
        <w:t xml:space="preserve">€    </w:t>
      </w:r>
      <w:r w:rsidRPr="00ED009A">
        <w:rPr>
          <w:rFonts w:asciiTheme="minorHAnsi" w:hAnsiTheme="minorHAnsi"/>
          <w:bCs/>
          <w:sz w:val="22"/>
          <w:szCs w:val="22"/>
          <w:u w:val="single"/>
        </w:rPr>
        <w:t>900.000</w:t>
      </w:r>
    </w:p>
    <w:p w:rsidR="00ED009A" w:rsidRPr="00ED009A" w:rsidRDefault="00ED009A" w:rsidP="00ED009A">
      <w:pPr>
        <w:pStyle w:val="Delibera"/>
        <w:tabs>
          <w:tab w:val="left" w:pos="708"/>
        </w:tabs>
        <w:spacing w:after="240" w:line="240" w:lineRule="auto"/>
        <w:rPr>
          <w:rFonts w:asciiTheme="minorHAnsi" w:hAnsiTheme="minorHAnsi"/>
        </w:rPr>
      </w:pPr>
      <w:r w:rsidRPr="00ED009A">
        <w:rPr>
          <w:rFonts w:asciiTheme="minorHAnsi" w:hAnsiTheme="minorHAnsi"/>
          <w:bCs/>
          <w:sz w:val="22"/>
          <w:szCs w:val="22"/>
        </w:rPr>
        <w:t>TOTALE USCITE</w:t>
      </w:r>
      <w:r w:rsidRPr="00ED009A">
        <w:rPr>
          <w:rFonts w:asciiTheme="minorHAnsi" w:hAnsiTheme="minorHAnsi"/>
          <w:bCs/>
          <w:sz w:val="22"/>
          <w:szCs w:val="22"/>
        </w:rPr>
        <w:tab/>
        <w:t xml:space="preserve">         </w:t>
      </w:r>
      <w:r w:rsidRPr="00ED009A">
        <w:rPr>
          <w:rFonts w:asciiTheme="minorHAnsi" w:hAnsiTheme="minorHAnsi"/>
          <w:b/>
          <w:bCs/>
          <w:sz w:val="22"/>
          <w:szCs w:val="22"/>
        </w:rPr>
        <w:t xml:space="preserve"> </w:t>
      </w:r>
      <w:r w:rsidR="0098404B">
        <w:rPr>
          <w:rFonts w:asciiTheme="minorHAnsi" w:hAnsiTheme="minorHAnsi"/>
          <w:b/>
          <w:bCs/>
          <w:sz w:val="22"/>
          <w:szCs w:val="22"/>
        </w:rPr>
        <w:tab/>
      </w:r>
      <w:r w:rsidR="0098404B">
        <w:rPr>
          <w:rFonts w:asciiTheme="minorHAnsi" w:hAnsiTheme="minorHAnsi"/>
          <w:b/>
          <w:bCs/>
          <w:sz w:val="22"/>
          <w:szCs w:val="22"/>
        </w:rPr>
        <w:tab/>
      </w:r>
      <w:r w:rsidR="002142B2">
        <w:rPr>
          <w:rFonts w:asciiTheme="minorHAnsi" w:hAnsiTheme="minorHAnsi"/>
          <w:b/>
          <w:bCs/>
          <w:sz w:val="22"/>
          <w:szCs w:val="22"/>
        </w:rPr>
        <w:t xml:space="preserve">  </w:t>
      </w:r>
      <w:r w:rsidR="0098404B">
        <w:rPr>
          <w:rFonts w:asciiTheme="minorHAnsi" w:hAnsiTheme="minorHAnsi"/>
          <w:b/>
          <w:bCs/>
          <w:sz w:val="22"/>
          <w:szCs w:val="22"/>
          <w:u w:val="double"/>
        </w:rPr>
        <w:t xml:space="preserve">€    </w:t>
      </w:r>
      <w:r w:rsidRPr="00ED009A">
        <w:rPr>
          <w:rFonts w:asciiTheme="minorHAnsi" w:hAnsiTheme="minorHAnsi"/>
          <w:b/>
          <w:bCs/>
          <w:sz w:val="22"/>
          <w:szCs w:val="22"/>
          <w:u w:val="double"/>
        </w:rPr>
        <w:t>900.000</w:t>
      </w:r>
    </w:p>
    <w:p w:rsidR="00ED009A" w:rsidRPr="00ED009A" w:rsidRDefault="00ED009A" w:rsidP="00ED009A">
      <w:pPr>
        <w:pStyle w:val="Standard"/>
        <w:spacing w:after="0" w:line="240" w:lineRule="auto"/>
        <w:jc w:val="both"/>
        <w:rPr>
          <w:rFonts w:asciiTheme="minorHAnsi" w:hAnsiTheme="minorHAnsi"/>
          <w:bCs/>
          <w:sz w:val="24"/>
          <w:szCs w:val="24"/>
        </w:rPr>
      </w:pPr>
      <w:r w:rsidRPr="00ED009A">
        <w:rPr>
          <w:rFonts w:asciiTheme="minorHAnsi" w:hAnsiTheme="minorHAnsi"/>
          <w:bCs/>
          <w:sz w:val="24"/>
          <w:szCs w:val="24"/>
        </w:rPr>
        <w:t>La Proposta di  Documento P. P., redatta  dal  Consiglio di Amministrazione in ossequio all’art. 21 - comma 2  lettera d) -  dello Statuto della Fondazione, indica ai fini informativi gli impieghi e fissa i limiti di spesa con distinto riferimento alle spese di funzionamento ed a quelle direttamente destinate al perseguimento delle finalità istituzionali.</w:t>
      </w:r>
    </w:p>
    <w:p w:rsidR="00ED009A" w:rsidRDefault="00ED009A" w:rsidP="00ED009A">
      <w:pPr>
        <w:pStyle w:val="Standard"/>
        <w:spacing w:after="0" w:line="240" w:lineRule="auto"/>
        <w:jc w:val="both"/>
        <w:rPr>
          <w:rFonts w:asciiTheme="minorHAnsi" w:hAnsiTheme="minorHAnsi"/>
          <w:sz w:val="24"/>
          <w:szCs w:val="24"/>
        </w:rPr>
      </w:pPr>
    </w:p>
    <w:p w:rsidR="00ED009A" w:rsidRPr="00ED009A" w:rsidRDefault="00ED009A" w:rsidP="00ED009A">
      <w:pPr>
        <w:pStyle w:val="Standard"/>
        <w:spacing w:after="0" w:line="240" w:lineRule="auto"/>
        <w:jc w:val="both"/>
        <w:rPr>
          <w:rFonts w:asciiTheme="minorHAnsi" w:hAnsiTheme="minorHAnsi"/>
          <w:sz w:val="24"/>
          <w:szCs w:val="24"/>
        </w:rPr>
      </w:pPr>
      <w:r w:rsidRPr="00ED009A">
        <w:rPr>
          <w:rFonts w:asciiTheme="minorHAnsi" w:hAnsiTheme="minorHAnsi"/>
          <w:sz w:val="24"/>
          <w:szCs w:val="24"/>
        </w:rPr>
        <w:t>Il Collegio dei Sindaci conferma che la presente Proposta di Documento P. P. è stato redatta nel rispetto delle norme statutarie e della vigente normativa regolamentare  emanata per le Fondazioni Bancarie dal Ministero dell’Economia e delle Finanze.</w:t>
      </w:r>
    </w:p>
    <w:p w:rsidR="00ED009A" w:rsidRDefault="00ED009A" w:rsidP="00ED009A">
      <w:pPr>
        <w:pStyle w:val="Standard"/>
        <w:spacing w:after="0" w:line="240" w:lineRule="auto"/>
        <w:jc w:val="both"/>
        <w:rPr>
          <w:rFonts w:asciiTheme="minorHAnsi" w:hAnsiTheme="minorHAnsi"/>
          <w:sz w:val="24"/>
          <w:szCs w:val="24"/>
        </w:rPr>
      </w:pPr>
    </w:p>
    <w:p w:rsidR="00ED009A" w:rsidRPr="00ED009A" w:rsidRDefault="00ED009A" w:rsidP="00ED009A">
      <w:pPr>
        <w:pStyle w:val="Standard"/>
        <w:spacing w:after="0" w:line="240" w:lineRule="auto"/>
        <w:jc w:val="both"/>
        <w:rPr>
          <w:rFonts w:asciiTheme="minorHAnsi" w:hAnsiTheme="minorHAnsi"/>
          <w:sz w:val="24"/>
          <w:szCs w:val="24"/>
        </w:rPr>
      </w:pPr>
      <w:r w:rsidRPr="00ED009A">
        <w:rPr>
          <w:rFonts w:asciiTheme="minorHAnsi" w:hAnsiTheme="minorHAnsi"/>
          <w:sz w:val="24"/>
          <w:szCs w:val="24"/>
        </w:rPr>
        <w:t xml:space="preserve">In particolare si è tenuto conto delle indicazioni contenute nel Decreto del MEF del 18.05.2004  n. 150 (regolamento in materia di disciplina delle Fondazioni Bancarie), dei Decreti del Direttore Generale del Dipartimento del Tesoro del MEF (indicazioni sulla redazione del bilancio, sulla determinazione degli accantonamenti patrimoniali e sulla copertura dei disavanzi pregressi), del D. </w:t>
      </w:r>
      <w:proofErr w:type="spellStart"/>
      <w:r w:rsidRPr="00ED009A">
        <w:rPr>
          <w:rFonts w:asciiTheme="minorHAnsi" w:hAnsiTheme="minorHAnsi"/>
          <w:sz w:val="24"/>
          <w:szCs w:val="24"/>
        </w:rPr>
        <w:t>Lgs</w:t>
      </w:r>
      <w:proofErr w:type="spellEnd"/>
      <w:r w:rsidRPr="00ED009A">
        <w:rPr>
          <w:rFonts w:asciiTheme="minorHAnsi" w:hAnsiTheme="minorHAnsi"/>
          <w:sz w:val="24"/>
          <w:szCs w:val="24"/>
        </w:rPr>
        <w:t>. 153/99 (art. 8 – comma 1: destinazione dei redditi), nonché degli indirizzi del  Piano di Programmazione Pluriennale 2019-2021  definito dal Consiglio di Amministrazione dell’Ente nella seduta del 28 settembre 2018.</w:t>
      </w:r>
    </w:p>
    <w:p w:rsidR="00ED009A" w:rsidRDefault="00ED009A" w:rsidP="00ED009A">
      <w:pPr>
        <w:pStyle w:val="Corpodeltesto2"/>
        <w:spacing w:line="240" w:lineRule="auto"/>
        <w:rPr>
          <w:rFonts w:asciiTheme="minorHAnsi" w:hAnsiTheme="minorHAnsi"/>
          <w:b w:val="0"/>
          <w:bCs w:val="0"/>
        </w:rPr>
      </w:pPr>
    </w:p>
    <w:p w:rsidR="00ED009A" w:rsidRPr="00ED009A" w:rsidRDefault="00ED009A" w:rsidP="00ED009A">
      <w:pPr>
        <w:pStyle w:val="Corpodeltesto2"/>
        <w:spacing w:line="240" w:lineRule="auto"/>
        <w:rPr>
          <w:rFonts w:asciiTheme="minorHAnsi" w:hAnsiTheme="minorHAnsi"/>
        </w:rPr>
      </w:pPr>
      <w:r w:rsidRPr="00ED009A">
        <w:rPr>
          <w:rFonts w:asciiTheme="minorHAnsi" w:hAnsiTheme="minorHAnsi"/>
          <w:b w:val="0"/>
          <w:bCs w:val="0"/>
        </w:rPr>
        <w:t>In merito ai dati della Proposta di Documento P. P.  il Collegio, nel prendere atto che le somme disponibili per l’esercizio dell’attività istituzionale dell’Ente risultano  pari a 900</w:t>
      </w:r>
      <w:r w:rsidRPr="00ED009A">
        <w:rPr>
          <w:rFonts w:asciiTheme="minorHAnsi" w:hAnsiTheme="minorHAnsi"/>
          <w:b w:val="0"/>
          <w:bCs w:val="0"/>
          <w:iCs/>
        </w:rPr>
        <w:t xml:space="preserve">.000 </w:t>
      </w:r>
      <w:r w:rsidRPr="00ED009A">
        <w:rPr>
          <w:rFonts w:asciiTheme="minorHAnsi" w:hAnsiTheme="minorHAnsi"/>
          <w:b w:val="0"/>
          <w:bCs w:val="0"/>
        </w:rPr>
        <w:t>euro, rileva nel dettaglio quanto segue:</w:t>
      </w:r>
    </w:p>
    <w:p w:rsidR="00ED009A" w:rsidRPr="00ED009A" w:rsidRDefault="00ED009A" w:rsidP="000E44D1">
      <w:pPr>
        <w:pStyle w:val="Standard"/>
        <w:numPr>
          <w:ilvl w:val="0"/>
          <w:numId w:val="8"/>
        </w:numPr>
        <w:tabs>
          <w:tab w:val="left" w:pos="360"/>
        </w:tabs>
        <w:spacing w:after="0" w:line="240" w:lineRule="auto"/>
        <w:ind w:left="284" w:hanging="284"/>
        <w:jc w:val="both"/>
        <w:rPr>
          <w:rFonts w:asciiTheme="minorHAnsi" w:hAnsiTheme="minorHAnsi"/>
          <w:bCs/>
          <w:sz w:val="24"/>
          <w:szCs w:val="24"/>
        </w:rPr>
      </w:pPr>
      <w:r w:rsidRPr="00ED009A">
        <w:rPr>
          <w:rFonts w:asciiTheme="minorHAnsi" w:hAnsiTheme="minorHAnsi"/>
          <w:bCs/>
          <w:sz w:val="24"/>
          <w:szCs w:val="24"/>
        </w:rPr>
        <w:t>i dividendi previsti dalla partecipazione nel capitale della Cassa Depositi e Prestiti S.p.A. (€ 400.000) sono stati prudentemente valutati sulla base degli importi distribuiti nei più recenti esercizi e dei risultati della semestrale di C.D.P. al 30.06.2018;</w:t>
      </w:r>
    </w:p>
    <w:p w:rsidR="00ED009A" w:rsidRPr="00ED009A" w:rsidRDefault="00ED009A" w:rsidP="000E44D1">
      <w:pPr>
        <w:pStyle w:val="Standard"/>
        <w:numPr>
          <w:ilvl w:val="0"/>
          <w:numId w:val="8"/>
        </w:numPr>
        <w:tabs>
          <w:tab w:val="left" w:pos="360"/>
        </w:tabs>
        <w:spacing w:after="0" w:line="240" w:lineRule="auto"/>
        <w:ind w:left="284" w:hanging="284"/>
        <w:jc w:val="both"/>
        <w:rPr>
          <w:rFonts w:asciiTheme="minorHAnsi" w:hAnsiTheme="minorHAnsi"/>
          <w:bCs/>
          <w:sz w:val="24"/>
          <w:szCs w:val="24"/>
        </w:rPr>
      </w:pPr>
      <w:r w:rsidRPr="00ED009A">
        <w:rPr>
          <w:rFonts w:asciiTheme="minorHAnsi" w:hAnsiTheme="minorHAnsi"/>
          <w:bCs/>
          <w:sz w:val="24"/>
          <w:szCs w:val="24"/>
        </w:rPr>
        <w:lastRenderedPageBreak/>
        <w:t>i proventi derivanti dalla gestione patrimoniale sono stati valutati in € 898.800, con riferimento ad  una consistenza media patrimoniale di Euro 42.000.000,00, valutazione basata sulle prospettive di mercato nel medio termine e sulla stima dei rendimenti formulata dall’</w:t>
      </w:r>
      <w:r w:rsidRPr="00ED009A">
        <w:rPr>
          <w:rFonts w:asciiTheme="minorHAnsi" w:hAnsiTheme="minorHAnsi"/>
          <w:bCs/>
          <w:i/>
          <w:sz w:val="24"/>
          <w:szCs w:val="24"/>
        </w:rPr>
        <w:t>advisor</w:t>
      </w:r>
      <w:r w:rsidRPr="00ED009A">
        <w:rPr>
          <w:rFonts w:asciiTheme="minorHAnsi" w:hAnsiTheme="minorHAnsi"/>
          <w:bCs/>
          <w:sz w:val="24"/>
          <w:szCs w:val="24"/>
        </w:rPr>
        <w:t>;</w:t>
      </w:r>
    </w:p>
    <w:p w:rsidR="00ED009A" w:rsidRPr="00ED009A" w:rsidRDefault="00ED009A" w:rsidP="000E44D1">
      <w:pPr>
        <w:pStyle w:val="Standard"/>
        <w:numPr>
          <w:ilvl w:val="0"/>
          <w:numId w:val="8"/>
        </w:numPr>
        <w:tabs>
          <w:tab w:val="left" w:pos="360"/>
        </w:tabs>
        <w:spacing w:after="0" w:line="240" w:lineRule="auto"/>
        <w:ind w:left="284" w:hanging="284"/>
        <w:jc w:val="both"/>
        <w:rPr>
          <w:rFonts w:asciiTheme="minorHAnsi" w:hAnsiTheme="minorHAnsi"/>
          <w:bCs/>
          <w:sz w:val="24"/>
          <w:szCs w:val="24"/>
        </w:rPr>
      </w:pPr>
      <w:r w:rsidRPr="00ED009A">
        <w:rPr>
          <w:rFonts w:asciiTheme="minorHAnsi" w:hAnsiTheme="minorHAnsi"/>
          <w:bCs/>
          <w:sz w:val="24"/>
          <w:szCs w:val="24"/>
        </w:rPr>
        <w:t>il risultato di esercizio dell’impresa strumentale direttamente esercitata è stato quantificato in Euro 50.000;</w:t>
      </w:r>
    </w:p>
    <w:p w:rsidR="00ED009A" w:rsidRPr="00ED009A" w:rsidRDefault="00ED009A" w:rsidP="000E44D1">
      <w:pPr>
        <w:pStyle w:val="Standard"/>
        <w:numPr>
          <w:ilvl w:val="0"/>
          <w:numId w:val="8"/>
        </w:numPr>
        <w:tabs>
          <w:tab w:val="left" w:pos="360"/>
        </w:tabs>
        <w:spacing w:after="0" w:line="240" w:lineRule="auto"/>
        <w:ind w:left="284" w:hanging="284"/>
        <w:jc w:val="both"/>
        <w:rPr>
          <w:rFonts w:asciiTheme="minorHAnsi" w:hAnsiTheme="minorHAnsi"/>
          <w:bCs/>
          <w:sz w:val="24"/>
          <w:szCs w:val="24"/>
        </w:rPr>
      </w:pPr>
      <w:r w:rsidRPr="00ED009A">
        <w:rPr>
          <w:rFonts w:asciiTheme="minorHAnsi" w:hAnsiTheme="minorHAnsi"/>
          <w:bCs/>
          <w:sz w:val="24"/>
          <w:szCs w:val="24"/>
        </w:rPr>
        <w:t>gli interessi lordi da depositi bancari (€ 4.800) sono stati stimati sulla base di una giacenza media sui c/c di corrispondenza intestati all’Ente, tenendo conto del tasso  attualmente praticato;</w:t>
      </w:r>
    </w:p>
    <w:p w:rsidR="00ED009A" w:rsidRPr="00383D68" w:rsidRDefault="00ED009A" w:rsidP="00383D68">
      <w:pPr>
        <w:pStyle w:val="Standard"/>
        <w:numPr>
          <w:ilvl w:val="0"/>
          <w:numId w:val="8"/>
        </w:numPr>
        <w:tabs>
          <w:tab w:val="left" w:pos="360"/>
        </w:tabs>
        <w:spacing w:after="0" w:line="240" w:lineRule="auto"/>
        <w:ind w:left="284" w:hanging="284"/>
        <w:jc w:val="both"/>
        <w:rPr>
          <w:rFonts w:asciiTheme="minorHAnsi" w:hAnsiTheme="minorHAnsi"/>
          <w:sz w:val="24"/>
          <w:szCs w:val="24"/>
        </w:rPr>
      </w:pPr>
      <w:r w:rsidRPr="00ED009A">
        <w:rPr>
          <w:rFonts w:asciiTheme="minorHAnsi" w:hAnsiTheme="minorHAnsi"/>
          <w:bCs/>
          <w:sz w:val="24"/>
          <w:szCs w:val="24"/>
        </w:rPr>
        <w:t>nella valutazione degli oneri di gestione di € 502.900 sono stati  applicati i principi della prudenza e della competenza economica, nonché i corretti principi contabili, tenendo conto delle esigenze in ordine al funzionamento dell’Ente (costi  generali di ammi</w:t>
      </w:r>
      <w:r w:rsidRPr="00383D68">
        <w:rPr>
          <w:rFonts w:asciiTheme="minorHAnsi" w:hAnsiTheme="minorHAnsi"/>
          <w:bCs/>
          <w:sz w:val="24"/>
          <w:szCs w:val="24"/>
        </w:rPr>
        <w:t>nistrazione e costi del personale dipendente) e dei suoi Organi istituzionali, delle consulenze e collaborazioni esterne, delle commissioni delle gestioni patrimoniali, delle quote di ammortamento dei beni ammortizzabili e degli oneri diversi di gestione;</w:t>
      </w:r>
    </w:p>
    <w:p w:rsidR="00ED009A" w:rsidRPr="00ED009A" w:rsidRDefault="00ED009A" w:rsidP="000E44D1">
      <w:pPr>
        <w:pStyle w:val="Standard"/>
        <w:numPr>
          <w:ilvl w:val="0"/>
          <w:numId w:val="8"/>
        </w:numPr>
        <w:tabs>
          <w:tab w:val="left" w:pos="360"/>
        </w:tabs>
        <w:spacing w:after="0" w:line="240" w:lineRule="auto"/>
        <w:ind w:left="284" w:hanging="284"/>
        <w:jc w:val="both"/>
        <w:rPr>
          <w:rFonts w:asciiTheme="minorHAnsi" w:hAnsiTheme="minorHAnsi"/>
          <w:bCs/>
          <w:color w:val="000000"/>
          <w:sz w:val="24"/>
          <w:szCs w:val="24"/>
        </w:rPr>
      </w:pPr>
      <w:r w:rsidRPr="00ED009A">
        <w:rPr>
          <w:rFonts w:asciiTheme="minorHAnsi" w:hAnsiTheme="minorHAnsi"/>
          <w:bCs/>
          <w:sz w:val="24"/>
          <w:szCs w:val="24"/>
        </w:rPr>
        <w:t xml:space="preserve">gli oneri tributari nel settore delle imposte e delle tasse  (€ 211.298) sono stati calcolati in base alla previsione degli imponibili fiscali ed alla normativa vigente, al netto del crediti d’imposta di complessivi € 86.402 relativi al Fondo per il contrasto della povertà giovanile, al Fondo Unico Nazionale e all’IRES. </w:t>
      </w:r>
    </w:p>
    <w:p w:rsidR="00ED009A" w:rsidRDefault="00ED009A" w:rsidP="00ED009A">
      <w:pPr>
        <w:pStyle w:val="Standard"/>
        <w:tabs>
          <w:tab w:val="left" w:pos="360"/>
        </w:tabs>
        <w:spacing w:after="0" w:line="240" w:lineRule="auto"/>
        <w:jc w:val="both"/>
        <w:rPr>
          <w:rFonts w:asciiTheme="minorHAnsi" w:hAnsiTheme="minorHAnsi"/>
          <w:bCs/>
          <w:color w:val="000000"/>
          <w:sz w:val="24"/>
          <w:szCs w:val="24"/>
        </w:rPr>
      </w:pPr>
    </w:p>
    <w:p w:rsidR="00ED009A" w:rsidRPr="00ED009A" w:rsidRDefault="00ED009A" w:rsidP="00ED009A">
      <w:pPr>
        <w:pStyle w:val="Standard"/>
        <w:tabs>
          <w:tab w:val="left" w:pos="360"/>
        </w:tabs>
        <w:spacing w:after="0" w:line="240" w:lineRule="auto"/>
        <w:jc w:val="both"/>
        <w:rPr>
          <w:rFonts w:asciiTheme="minorHAnsi" w:hAnsiTheme="minorHAnsi"/>
          <w:bCs/>
          <w:color w:val="000000"/>
          <w:sz w:val="24"/>
          <w:szCs w:val="24"/>
        </w:rPr>
      </w:pPr>
      <w:r w:rsidRPr="00ED009A">
        <w:rPr>
          <w:rFonts w:asciiTheme="minorHAnsi" w:hAnsiTheme="minorHAnsi"/>
          <w:bCs/>
          <w:color w:val="000000"/>
          <w:sz w:val="24"/>
          <w:szCs w:val="24"/>
        </w:rPr>
        <w:t>Per quanto riguarda gli accantonamenti:</w:t>
      </w:r>
    </w:p>
    <w:p w:rsidR="00ED009A" w:rsidRPr="00ED009A" w:rsidRDefault="00ED009A" w:rsidP="00ED009A">
      <w:pPr>
        <w:pStyle w:val="Standard"/>
        <w:numPr>
          <w:ilvl w:val="0"/>
          <w:numId w:val="9"/>
        </w:numPr>
        <w:spacing w:after="0" w:line="240" w:lineRule="auto"/>
        <w:ind w:left="360" w:hanging="360"/>
        <w:jc w:val="both"/>
        <w:rPr>
          <w:rFonts w:asciiTheme="minorHAnsi" w:hAnsiTheme="minorHAnsi"/>
          <w:bCs/>
          <w:sz w:val="24"/>
          <w:szCs w:val="24"/>
        </w:rPr>
      </w:pPr>
      <w:r w:rsidRPr="00ED009A">
        <w:rPr>
          <w:rFonts w:asciiTheme="minorHAnsi" w:hAnsiTheme="minorHAnsi"/>
          <w:sz w:val="24"/>
          <w:szCs w:val="24"/>
        </w:rPr>
        <w:t>una quota di € 127.880, pari al 20%  dell’avanzo  primario dell’esercizio di € 639.402, è stata destinata alla riserva obbligatoria, secondo quanto stabilito dai Decreti del Direttore Generale del Dipartimento del Tesoro del MEF;</w:t>
      </w:r>
    </w:p>
    <w:p w:rsidR="00ED009A" w:rsidRPr="00ED009A" w:rsidRDefault="00ED009A" w:rsidP="00ED009A">
      <w:pPr>
        <w:pStyle w:val="Standard"/>
        <w:numPr>
          <w:ilvl w:val="0"/>
          <w:numId w:val="9"/>
        </w:numPr>
        <w:spacing w:after="0" w:line="240" w:lineRule="auto"/>
        <w:ind w:left="360" w:hanging="360"/>
        <w:jc w:val="both"/>
        <w:rPr>
          <w:rFonts w:asciiTheme="minorHAnsi" w:hAnsiTheme="minorHAnsi"/>
          <w:bCs/>
          <w:sz w:val="24"/>
          <w:szCs w:val="24"/>
        </w:rPr>
      </w:pPr>
      <w:r w:rsidRPr="00ED009A">
        <w:rPr>
          <w:rFonts w:asciiTheme="minorHAnsi" w:hAnsiTheme="minorHAnsi"/>
          <w:bCs/>
          <w:sz w:val="24"/>
          <w:szCs w:val="24"/>
        </w:rPr>
        <w:t xml:space="preserve">al Fondo Unico Nazionale (FUN) è stata accantonata la somma di € 17.051 in base a quanto previsto dall’art. 62, comma 3, del D. </w:t>
      </w:r>
      <w:proofErr w:type="spellStart"/>
      <w:r w:rsidRPr="00ED009A">
        <w:rPr>
          <w:rFonts w:asciiTheme="minorHAnsi" w:hAnsiTheme="minorHAnsi"/>
          <w:bCs/>
          <w:sz w:val="24"/>
          <w:szCs w:val="24"/>
        </w:rPr>
        <w:t>Lgs</w:t>
      </w:r>
      <w:proofErr w:type="spellEnd"/>
      <w:r w:rsidRPr="00ED009A">
        <w:rPr>
          <w:rFonts w:asciiTheme="minorHAnsi" w:hAnsiTheme="minorHAnsi"/>
          <w:bCs/>
          <w:sz w:val="24"/>
          <w:szCs w:val="24"/>
        </w:rPr>
        <w:t>. 117/17;</w:t>
      </w:r>
    </w:p>
    <w:p w:rsidR="00ED009A" w:rsidRPr="00ED009A" w:rsidRDefault="00ED009A" w:rsidP="00ED009A">
      <w:pPr>
        <w:pStyle w:val="Standard"/>
        <w:numPr>
          <w:ilvl w:val="0"/>
          <w:numId w:val="9"/>
        </w:numPr>
        <w:spacing w:after="0" w:line="240" w:lineRule="auto"/>
        <w:ind w:left="360" w:hanging="360"/>
        <w:jc w:val="both"/>
        <w:rPr>
          <w:rFonts w:asciiTheme="minorHAnsi" w:hAnsiTheme="minorHAnsi"/>
          <w:bCs/>
          <w:sz w:val="24"/>
          <w:szCs w:val="24"/>
        </w:rPr>
      </w:pPr>
      <w:r w:rsidRPr="00ED009A">
        <w:rPr>
          <w:rFonts w:asciiTheme="minorHAnsi" w:hAnsiTheme="minorHAnsi"/>
          <w:bCs/>
          <w:sz w:val="24"/>
          <w:szCs w:val="24"/>
        </w:rPr>
        <w:t xml:space="preserve"> al Fondo Nazionale Iniziative Comuni delle Fondazioni è stata destinata una quota di € 1.534, pari allo 0,3% dell’avanzo primario dell’esercizio al netto degli accantonamenti a riserve patrimoniali, secondo le indicazioni ricevute da parte dell’ACRI;</w:t>
      </w:r>
    </w:p>
    <w:p w:rsidR="00ED009A" w:rsidRPr="00ED009A" w:rsidRDefault="00ED009A" w:rsidP="00ED009A">
      <w:pPr>
        <w:pStyle w:val="Corpodeltesto2"/>
        <w:spacing w:line="240" w:lineRule="auto"/>
        <w:ind w:left="360" w:hanging="360"/>
        <w:rPr>
          <w:rFonts w:asciiTheme="minorHAnsi" w:hAnsiTheme="minorHAnsi"/>
          <w:b w:val="0"/>
          <w:bCs w:val="0"/>
        </w:rPr>
      </w:pPr>
      <w:r w:rsidRPr="00ED009A">
        <w:rPr>
          <w:rFonts w:asciiTheme="minorHAnsi" w:hAnsiTheme="minorHAnsi"/>
          <w:b w:val="0"/>
          <w:bCs w:val="0"/>
        </w:rPr>
        <w:t>-</w:t>
      </w:r>
      <w:r w:rsidRPr="00ED009A">
        <w:rPr>
          <w:rFonts w:asciiTheme="minorHAnsi" w:hAnsiTheme="minorHAnsi"/>
          <w:b w:val="0"/>
          <w:bCs w:val="0"/>
        </w:rPr>
        <w:tab/>
        <w:t>non sono stati previsti accantonamenti facoltativi;</w:t>
      </w:r>
    </w:p>
    <w:p w:rsidR="00ED009A" w:rsidRPr="00ED009A" w:rsidRDefault="00ED009A" w:rsidP="00ED009A">
      <w:pPr>
        <w:pStyle w:val="Corpodeltesto2"/>
        <w:spacing w:line="240" w:lineRule="auto"/>
        <w:ind w:left="360" w:hanging="360"/>
        <w:rPr>
          <w:rFonts w:asciiTheme="minorHAnsi" w:hAnsiTheme="minorHAnsi"/>
          <w:b w:val="0"/>
          <w:bCs w:val="0"/>
        </w:rPr>
      </w:pPr>
      <w:r w:rsidRPr="00ED009A">
        <w:rPr>
          <w:rFonts w:asciiTheme="minorHAnsi" w:hAnsiTheme="minorHAnsi"/>
          <w:b w:val="0"/>
          <w:bCs w:val="0"/>
        </w:rPr>
        <w:t>-    al Fondo per Interventi Istituzionali è stata destinata la somma di € 492.937, a completo utilizzo dell’Avanzo Disponibile dell’esercizio dopo i predetti accantonamenti.</w:t>
      </w:r>
    </w:p>
    <w:p w:rsidR="00ED009A" w:rsidRDefault="00ED009A" w:rsidP="00ED009A">
      <w:pPr>
        <w:pStyle w:val="Normale2"/>
        <w:tabs>
          <w:tab w:val="clear" w:pos="284"/>
          <w:tab w:val="left" w:pos="708"/>
        </w:tabs>
        <w:spacing w:after="240"/>
        <w:rPr>
          <w:rFonts w:asciiTheme="minorHAnsi" w:hAnsiTheme="minorHAnsi"/>
          <w:bCs/>
          <w:szCs w:val="24"/>
        </w:rPr>
      </w:pPr>
    </w:p>
    <w:p w:rsidR="00ED009A" w:rsidRPr="00ED009A" w:rsidRDefault="00ED009A" w:rsidP="00ED009A">
      <w:pPr>
        <w:pStyle w:val="Normale2"/>
        <w:tabs>
          <w:tab w:val="clear" w:pos="284"/>
          <w:tab w:val="left" w:pos="708"/>
        </w:tabs>
        <w:spacing w:after="240"/>
        <w:rPr>
          <w:rFonts w:asciiTheme="minorHAnsi" w:hAnsiTheme="minorHAnsi"/>
          <w:bCs/>
          <w:szCs w:val="24"/>
        </w:rPr>
      </w:pPr>
      <w:r w:rsidRPr="00ED009A">
        <w:rPr>
          <w:rFonts w:asciiTheme="minorHAnsi" w:hAnsiTheme="minorHAnsi"/>
          <w:bCs/>
          <w:szCs w:val="24"/>
        </w:rPr>
        <w:t>In merito all’attività istituzionale, il Collegio dà atto che la Proposta di  Documento P. P. è stata redatta nel rispetto dello Statuto dell’Ente,  delle norme contenute nel Regolamento di erogazione, tenendo altresì conto degli impegni assunti. In particolare è stato definito il piano organico di intervento e sono state  individuate le linee programmatiche, unitamente al progetto di ripartizione delle risorse disponibili tra i diversi settori rilevanti di intervento scelti dal Consiglio di indirizzo nell’ambito dei settori ammessi, con criteri prudenziali e con orizzonte temporale di riferimento di medio periodo,  che vengono così riassunti:</w:t>
      </w:r>
    </w:p>
    <w:p w:rsidR="00ED009A" w:rsidRDefault="00ED009A" w:rsidP="00ED009A">
      <w:pPr>
        <w:pStyle w:val="Titolo1"/>
        <w:tabs>
          <w:tab w:val="left" w:pos="708"/>
        </w:tabs>
        <w:jc w:val="left"/>
        <w:rPr>
          <w:rFonts w:asciiTheme="minorHAnsi" w:hAnsiTheme="minorHAnsi"/>
          <w:sz w:val="22"/>
          <w:szCs w:val="22"/>
        </w:rPr>
      </w:pPr>
    </w:p>
    <w:p w:rsidR="00ED009A" w:rsidRDefault="00ED009A" w:rsidP="00ED009A">
      <w:pPr>
        <w:pStyle w:val="Titolo1"/>
        <w:tabs>
          <w:tab w:val="left" w:pos="708"/>
        </w:tabs>
        <w:jc w:val="left"/>
        <w:rPr>
          <w:rFonts w:asciiTheme="minorHAnsi" w:hAnsiTheme="minorHAnsi"/>
          <w:sz w:val="22"/>
          <w:szCs w:val="22"/>
        </w:rPr>
      </w:pPr>
    </w:p>
    <w:p w:rsidR="00ED009A" w:rsidRDefault="00ED009A" w:rsidP="00ED009A">
      <w:pPr>
        <w:pStyle w:val="Titolo1"/>
        <w:tabs>
          <w:tab w:val="left" w:pos="708"/>
        </w:tabs>
        <w:jc w:val="left"/>
        <w:rPr>
          <w:rFonts w:asciiTheme="minorHAnsi" w:hAnsiTheme="minorHAnsi"/>
          <w:sz w:val="22"/>
          <w:szCs w:val="22"/>
        </w:rPr>
      </w:pPr>
    </w:p>
    <w:p w:rsidR="00ED009A" w:rsidRDefault="00ED009A" w:rsidP="00ED009A">
      <w:pPr>
        <w:pStyle w:val="Titolo1"/>
        <w:tabs>
          <w:tab w:val="left" w:pos="708"/>
        </w:tabs>
        <w:jc w:val="left"/>
        <w:rPr>
          <w:rFonts w:asciiTheme="minorHAnsi" w:hAnsiTheme="minorHAnsi"/>
          <w:sz w:val="22"/>
          <w:szCs w:val="22"/>
        </w:rPr>
      </w:pPr>
    </w:p>
    <w:p w:rsidR="00ED009A" w:rsidRPr="00ED009A" w:rsidRDefault="00ED009A" w:rsidP="00ED009A">
      <w:pPr>
        <w:pStyle w:val="Titolo1"/>
        <w:tabs>
          <w:tab w:val="left" w:pos="708"/>
        </w:tabs>
        <w:jc w:val="left"/>
        <w:rPr>
          <w:rFonts w:asciiTheme="minorHAnsi" w:hAnsiTheme="minorHAnsi"/>
          <w:sz w:val="22"/>
          <w:szCs w:val="22"/>
        </w:rPr>
      </w:pPr>
      <w:r w:rsidRPr="00ED009A">
        <w:rPr>
          <w:rFonts w:asciiTheme="minorHAnsi" w:hAnsiTheme="minorHAnsi"/>
          <w:sz w:val="22"/>
          <w:szCs w:val="22"/>
        </w:rPr>
        <w:t>RIPARTIZIONE  FONDI PER ATTIVITA’ ISTITUZIONALI</w:t>
      </w:r>
    </w:p>
    <w:tbl>
      <w:tblPr>
        <w:tblW w:w="7417" w:type="dxa"/>
        <w:tblInd w:w="-20" w:type="dxa"/>
        <w:tblLayout w:type="fixed"/>
        <w:tblCellMar>
          <w:left w:w="10" w:type="dxa"/>
          <w:right w:w="10" w:type="dxa"/>
        </w:tblCellMar>
        <w:tblLook w:val="0000"/>
      </w:tblPr>
      <w:tblGrid>
        <w:gridCol w:w="3806"/>
        <w:gridCol w:w="1660"/>
        <w:gridCol w:w="1951"/>
      </w:tblGrid>
      <w:tr w:rsidR="00ED009A" w:rsidRPr="00ED009A" w:rsidTr="002142B2">
        <w:trPr>
          <w:trHeight w:val="758"/>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D009A" w:rsidRPr="00ED009A" w:rsidRDefault="00ED009A" w:rsidP="00ED009A">
            <w:pPr>
              <w:pStyle w:val="Standard"/>
              <w:spacing w:after="0" w:line="240" w:lineRule="auto"/>
              <w:jc w:val="center"/>
              <w:rPr>
                <w:rFonts w:asciiTheme="minorHAnsi" w:eastAsia="Times New Roman" w:hAnsiTheme="minorHAnsi"/>
                <w:bCs/>
                <w:color w:val="000000"/>
                <w:lang w:eastAsia="it-IT"/>
              </w:rPr>
            </w:pPr>
            <w:r w:rsidRPr="00ED009A">
              <w:rPr>
                <w:rFonts w:asciiTheme="minorHAnsi" w:eastAsia="Times New Roman" w:hAnsiTheme="minorHAnsi"/>
                <w:bCs/>
                <w:color w:val="000000"/>
                <w:lang w:eastAsia="it-IT"/>
              </w:rPr>
              <w:t>SETTORI RILEVANTI</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D009A" w:rsidRPr="00ED009A" w:rsidRDefault="00ED009A" w:rsidP="00ED009A">
            <w:pPr>
              <w:pStyle w:val="Standard"/>
              <w:spacing w:after="0" w:line="240" w:lineRule="auto"/>
              <w:jc w:val="center"/>
              <w:rPr>
                <w:rFonts w:asciiTheme="minorHAnsi" w:eastAsia="Times New Roman" w:hAnsiTheme="minorHAnsi"/>
                <w:bCs/>
                <w:color w:val="000000"/>
                <w:lang w:eastAsia="it-IT"/>
              </w:rPr>
            </w:pPr>
            <w:r w:rsidRPr="00ED009A">
              <w:rPr>
                <w:rFonts w:asciiTheme="minorHAnsi" w:eastAsia="Times New Roman" w:hAnsiTheme="minorHAnsi"/>
                <w:bCs/>
                <w:color w:val="000000"/>
                <w:lang w:eastAsia="it-IT"/>
              </w:rPr>
              <w:t>Euro</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D009A" w:rsidRPr="00ED009A" w:rsidRDefault="00ED009A" w:rsidP="00ED009A">
            <w:pPr>
              <w:pStyle w:val="Standard"/>
              <w:spacing w:after="0" w:line="240" w:lineRule="auto"/>
              <w:jc w:val="center"/>
              <w:rPr>
                <w:rFonts w:asciiTheme="minorHAnsi" w:eastAsia="Times New Roman" w:hAnsiTheme="minorHAnsi"/>
                <w:bCs/>
                <w:color w:val="000000"/>
                <w:lang w:eastAsia="it-IT"/>
              </w:rPr>
            </w:pPr>
            <w:r w:rsidRPr="00ED009A">
              <w:rPr>
                <w:rFonts w:asciiTheme="minorHAnsi" w:eastAsia="Times New Roman" w:hAnsiTheme="minorHAnsi"/>
                <w:bCs/>
                <w:color w:val="000000"/>
                <w:lang w:eastAsia="it-IT"/>
              </w:rPr>
              <w:t>Percentuale complessiva</w:t>
            </w:r>
          </w:p>
        </w:tc>
      </w:tr>
      <w:tr w:rsidR="00ED009A" w:rsidRPr="00ED009A" w:rsidTr="002142B2">
        <w:trPr>
          <w:trHeight w:val="787"/>
        </w:trPr>
        <w:tc>
          <w:tcPr>
            <w:tcW w:w="3806" w:type="dxa"/>
            <w:tcBorders>
              <w:left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rPr>
                <w:rFonts w:asciiTheme="minorHAnsi" w:eastAsia="Times New Roman" w:hAnsiTheme="minorHAnsi"/>
                <w:bCs/>
                <w:color w:val="000000"/>
                <w:lang w:eastAsia="it-IT"/>
              </w:rPr>
            </w:pPr>
            <w:r w:rsidRPr="00ED009A">
              <w:rPr>
                <w:rFonts w:asciiTheme="minorHAnsi" w:eastAsia="Times New Roman" w:hAnsiTheme="minorHAnsi"/>
                <w:bCs/>
                <w:color w:val="000000"/>
                <w:lang w:eastAsia="it-IT"/>
              </w:rPr>
              <w:t xml:space="preserve">Arte, attività e beni culturali,          </w:t>
            </w:r>
          </w:p>
          <w:p w:rsidR="00ED009A" w:rsidRPr="00ED009A" w:rsidRDefault="00ED009A" w:rsidP="00ED009A">
            <w:pPr>
              <w:pStyle w:val="Standard"/>
              <w:spacing w:after="0" w:line="240" w:lineRule="auto"/>
              <w:rPr>
                <w:rFonts w:asciiTheme="minorHAnsi" w:eastAsia="Times New Roman" w:hAnsiTheme="minorHAnsi"/>
                <w:bCs/>
                <w:color w:val="000000"/>
                <w:lang w:eastAsia="it-IT"/>
              </w:rPr>
            </w:pPr>
          </w:p>
        </w:tc>
        <w:tc>
          <w:tcPr>
            <w:tcW w:w="1660" w:type="dxa"/>
            <w:tcBorders>
              <w:left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jc w:val="center"/>
              <w:rPr>
                <w:rFonts w:asciiTheme="minorHAnsi" w:eastAsia="Times New Roman" w:hAnsiTheme="minorHAnsi"/>
                <w:bCs/>
                <w:color w:val="000000"/>
                <w:lang w:eastAsia="it-IT"/>
              </w:rPr>
            </w:pPr>
            <w:r w:rsidRPr="00ED009A">
              <w:rPr>
                <w:rFonts w:asciiTheme="minorHAnsi" w:eastAsia="Times New Roman" w:hAnsiTheme="minorHAnsi"/>
                <w:bCs/>
                <w:color w:val="000000"/>
                <w:lang w:eastAsia="it-IT"/>
              </w:rPr>
              <w:t>379.717</w:t>
            </w:r>
          </w:p>
          <w:p w:rsidR="00ED009A" w:rsidRPr="00ED009A" w:rsidRDefault="00ED009A" w:rsidP="00ED009A">
            <w:pPr>
              <w:pStyle w:val="Standard"/>
              <w:spacing w:after="0" w:line="240" w:lineRule="auto"/>
              <w:jc w:val="center"/>
              <w:rPr>
                <w:rFonts w:asciiTheme="minorHAnsi" w:eastAsia="Times New Roman" w:hAnsiTheme="minorHAnsi"/>
                <w:bCs/>
                <w:color w:val="000000"/>
                <w:lang w:eastAsia="it-IT"/>
              </w:rPr>
            </w:pPr>
          </w:p>
        </w:tc>
        <w:tc>
          <w:tcPr>
            <w:tcW w:w="1951" w:type="dxa"/>
            <w:tcBorders>
              <w:left w:val="single" w:sz="4" w:space="0" w:color="000000"/>
              <w:right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jc w:val="center"/>
              <w:rPr>
                <w:rFonts w:asciiTheme="minorHAnsi" w:eastAsia="Times New Roman" w:hAnsiTheme="minorHAnsi"/>
                <w:color w:val="000000"/>
                <w:lang w:eastAsia="it-IT"/>
              </w:rPr>
            </w:pPr>
            <w:r w:rsidRPr="00ED009A">
              <w:rPr>
                <w:rFonts w:asciiTheme="minorHAnsi" w:eastAsia="Times New Roman" w:hAnsiTheme="minorHAnsi"/>
                <w:color w:val="000000"/>
                <w:lang w:eastAsia="it-IT"/>
              </w:rPr>
              <w:t>42,19</w:t>
            </w:r>
          </w:p>
          <w:p w:rsidR="00ED009A" w:rsidRPr="00ED009A" w:rsidRDefault="00ED009A" w:rsidP="00ED009A">
            <w:pPr>
              <w:pStyle w:val="Standard"/>
              <w:spacing w:after="0" w:line="240" w:lineRule="auto"/>
              <w:jc w:val="center"/>
              <w:rPr>
                <w:rFonts w:asciiTheme="minorHAnsi" w:eastAsia="Times New Roman" w:hAnsiTheme="minorHAnsi"/>
                <w:color w:val="000000"/>
                <w:lang w:eastAsia="it-IT"/>
              </w:rPr>
            </w:pPr>
          </w:p>
        </w:tc>
      </w:tr>
      <w:tr w:rsidR="00ED009A" w:rsidRPr="00ED009A" w:rsidTr="002142B2">
        <w:trPr>
          <w:trHeight w:val="959"/>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rPr>
                <w:rFonts w:asciiTheme="minorHAnsi" w:eastAsia="Times New Roman" w:hAnsiTheme="minorHAnsi"/>
                <w:color w:val="000000"/>
                <w:lang w:eastAsia="it-IT"/>
              </w:rPr>
            </w:pPr>
            <w:r w:rsidRPr="00ED009A">
              <w:rPr>
                <w:rFonts w:asciiTheme="minorHAnsi" w:eastAsia="Times New Roman" w:hAnsiTheme="minorHAnsi"/>
                <w:color w:val="000000"/>
                <w:lang w:eastAsia="it-IT"/>
              </w:rPr>
              <w:t>Educazione, istruzione e formazione, incluso l'acquisto di prodotti editoriali per la scuola</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jc w:val="center"/>
              <w:rPr>
                <w:rFonts w:asciiTheme="minorHAnsi" w:eastAsia="Times New Roman" w:hAnsiTheme="minorHAnsi"/>
                <w:color w:val="000000"/>
                <w:lang w:eastAsia="it-IT"/>
              </w:rPr>
            </w:pPr>
            <w:r w:rsidRPr="00ED009A">
              <w:rPr>
                <w:rFonts w:asciiTheme="minorHAnsi" w:eastAsia="Times New Roman" w:hAnsiTheme="minorHAnsi"/>
                <w:color w:val="000000"/>
                <w:lang w:eastAsia="it-IT"/>
              </w:rPr>
              <w:t>230.565</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jc w:val="center"/>
              <w:rPr>
                <w:rFonts w:asciiTheme="minorHAnsi" w:eastAsia="Times New Roman" w:hAnsiTheme="minorHAnsi"/>
                <w:color w:val="000000"/>
                <w:lang w:eastAsia="it-IT"/>
              </w:rPr>
            </w:pPr>
            <w:r w:rsidRPr="00ED009A">
              <w:rPr>
                <w:rFonts w:asciiTheme="minorHAnsi" w:eastAsia="Times New Roman" w:hAnsiTheme="minorHAnsi"/>
                <w:color w:val="000000"/>
                <w:lang w:eastAsia="it-IT"/>
              </w:rPr>
              <w:t>25,62</w:t>
            </w:r>
          </w:p>
        </w:tc>
      </w:tr>
      <w:tr w:rsidR="00ED009A" w:rsidRPr="00ED009A" w:rsidTr="002142B2">
        <w:trPr>
          <w:trHeight w:val="763"/>
        </w:trPr>
        <w:tc>
          <w:tcPr>
            <w:tcW w:w="3806" w:type="dxa"/>
            <w:tcBorders>
              <w:left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rPr>
                <w:rFonts w:asciiTheme="minorHAnsi" w:eastAsia="Times New Roman" w:hAnsiTheme="minorHAnsi"/>
                <w:color w:val="000000"/>
                <w:lang w:eastAsia="it-IT"/>
              </w:rPr>
            </w:pPr>
            <w:r w:rsidRPr="00ED009A">
              <w:rPr>
                <w:rFonts w:asciiTheme="minorHAnsi" w:eastAsia="Times New Roman" w:hAnsiTheme="minorHAnsi"/>
                <w:color w:val="000000"/>
                <w:lang w:eastAsia="it-IT"/>
              </w:rPr>
              <w:t>Salute pubblica, medicina preventiva e riabilitativa</w:t>
            </w:r>
          </w:p>
        </w:tc>
        <w:tc>
          <w:tcPr>
            <w:tcW w:w="1660" w:type="dxa"/>
            <w:tcBorders>
              <w:left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jc w:val="center"/>
              <w:rPr>
                <w:rFonts w:asciiTheme="minorHAnsi" w:eastAsia="Times New Roman" w:hAnsiTheme="minorHAnsi"/>
                <w:color w:val="000000"/>
                <w:lang w:eastAsia="it-IT"/>
              </w:rPr>
            </w:pPr>
            <w:r w:rsidRPr="00ED009A">
              <w:rPr>
                <w:rFonts w:asciiTheme="minorHAnsi" w:eastAsia="Times New Roman" w:hAnsiTheme="minorHAnsi"/>
                <w:color w:val="000000"/>
                <w:lang w:eastAsia="it-IT"/>
              </w:rPr>
              <w:t>135.636</w:t>
            </w:r>
          </w:p>
        </w:tc>
        <w:tc>
          <w:tcPr>
            <w:tcW w:w="1951" w:type="dxa"/>
            <w:tcBorders>
              <w:left w:val="single" w:sz="4" w:space="0" w:color="000000"/>
              <w:right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jc w:val="center"/>
              <w:rPr>
                <w:rFonts w:asciiTheme="minorHAnsi" w:eastAsia="Times New Roman" w:hAnsiTheme="minorHAnsi"/>
                <w:color w:val="000000"/>
                <w:lang w:eastAsia="it-IT"/>
              </w:rPr>
            </w:pPr>
            <w:r w:rsidRPr="00ED009A">
              <w:rPr>
                <w:rFonts w:asciiTheme="minorHAnsi" w:eastAsia="Times New Roman" w:hAnsiTheme="minorHAnsi"/>
                <w:color w:val="000000"/>
                <w:lang w:eastAsia="it-IT"/>
              </w:rPr>
              <w:t>15,07</w:t>
            </w:r>
          </w:p>
        </w:tc>
      </w:tr>
      <w:tr w:rsidR="00ED009A" w:rsidRPr="00ED009A" w:rsidTr="002142B2">
        <w:trPr>
          <w:trHeight w:val="664"/>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rPr>
                <w:rFonts w:asciiTheme="minorHAnsi" w:eastAsia="Times New Roman" w:hAnsiTheme="minorHAnsi"/>
                <w:color w:val="000000"/>
                <w:lang w:eastAsia="it-IT"/>
              </w:rPr>
            </w:pPr>
            <w:r w:rsidRPr="00ED009A">
              <w:rPr>
                <w:rFonts w:asciiTheme="minorHAnsi" w:eastAsia="Times New Roman" w:hAnsiTheme="minorHAnsi"/>
                <w:color w:val="000000"/>
                <w:lang w:eastAsia="it-IT"/>
              </w:rPr>
              <w:t>Volontariato, filantropia e beneficenza</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jc w:val="center"/>
              <w:rPr>
                <w:rFonts w:asciiTheme="minorHAnsi" w:eastAsia="Times New Roman" w:hAnsiTheme="minorHAnsi"/>
                <w:color w:val="000000"/>
                <w:lang w:eastAsia="it-IT"/>
              </w:rPr>
            </w:pPr>
            <w:r w:rsidRPr="00ED009A">
              <w:rPr>
                <w:rFonts w:asciiTheme="minorHAnsi" w:eastAsia="Times New Roman" w:hAnsiTheme="minorHAnsi"/>
                <w:color w:val="000000"/>
                <w:lang w:eastAsia="it-IT"/>
              </w:rPr>
              <w:t>154.082</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jc w:val="center"/>
              <w:rPr>
                <w:rFonts w:asciiTheme="minorHAnsi" w:eastAsia="Times New Roman" w:hAnsiTheme="minorHAnsi"/>
                <w:color w:val="000000"/>
                <w:lang w:eastAsia="it-IT"/>
              </w:rPr>
            </w:pPr>
            <w:r w:rsidRPr="00ED009A">
              <w:rPr>
                <w:rFonts w:asciiTheme="minorHAnsi" w:eastAsia="Times New Roman" w:hAnsiTheme="minorHAnsi"/>
                <w:color w:val="000000"/>
                <w:lang w:eastAsia="it-IT"/>
              </w:rPr>
              <w:t>17,12</w:t>
            </w:r>
          </w:p>
        </w:tc>
      </w:tr>
      <w:tr w:rsidR="00ED009A" w:rsidRPr="00ED009A" w:rsidTr="002142B2">
        <w:trPr>
          <w:trHeight w:val="896"/>
        </w:trPr>
        <w:tc>
          <w:tcPr>
            <w:tcW w:w="3806" w:type="dxa"/>
            <w:tcBorders>
              <w:left w:val="single" w:sz="4" w:space="0" w:color="000000"/>
              <w:bottom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rPr>
                <w:rFonts w:asciiTheme="minorHAnsi" w:eastAsia="Times New Roman" w:hAnsiTheme="minorHAnsi"/>
                <w:color w:val="000000"/>
                <w:lang w:eastAsia="it-IT"/>
              </w:rPr>
            </w:pPr>
            <w:r w:rsidRPr="00ED009A">
              <w:rPr>
                <w:rFonts w:asciiTheme="minorHAnsi" w:eastAsia="Times New Roman" w:hAnsiTheme="minorHAnsi"/>
                <w:color w:val="000000"/>
                <w:lang w:eastAsia="it-IT"/>
              </w:rPr>
              <w:t>Totale complessivo</w:t>
            </w:r>
          </w:p>
        </w:tc>
        <w:tc>
          <w:tcPr>
            <w:tcW w:w="1660" w:type="dxa"/>
            <w:tcBorders>
              <w:left w:val="single" w:sz="4" w:space="0" w:color="000000"/>
              <w:bottom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jc w:val="center"/>
              <w:rPr>
                <w:rFonts w:asciiTheme="minorHAnsi" w:eastAsia="Times New Roman" w:hAnsiTheme="minorHAnsi"/>
                <w:b/>
                <w:color w:val="000000"/>
                <w:lang w:eastAsia="it-IT"/>
              </w:rPr>
            </w:pPr>
            <w:r w:rsidRPr="00ED009A">
              <w:rPr>
                <w:rFonts w:asciiTheme="minorHAnsi" w:eastAsia="Times New Roman" w:hAnsiTheme="minorHAnsi"/>
                <w:b/>
                <w:color w:val="000000"/>
                <w:lang w:eastAsia="it-IT"/>
              </w:rPr>
              <w:t>900.000</w:t>
            </w:r>
          </w:p>
        </w:tc>
        <w:tc>
          <w:tcPr>
            <w:tcW w:w="1951"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ED009A" w:rsidRPr="00ED009A" w:rsidRDefault="00ED009A" w:rsidP="00ED009A">
            <w:pPr>
              <w:pStyle w:val="Standard"/>
              <w:spacing w:after="0" w:line="240" w:lineRule="auto"/>
              <w:jc w:val="center"/>
              <w:rPr>
                <w:rFonts w:asciiTheme="minorHAnsi" w:eastAsia="Times New Roman" w:hAnsiTheme="minorHAnsi"/>
                <w:color w:val="000000"/>
                <w:lang w:eastAsia="it-IT"/>
              </w:rPr>
            </w:pPr>
            <w:r w:rsidRPr="00ED009A">
              <w:rPr>
                <w:rFonts w:asciiTheme="minorHAnsi" w:eastAsia="Times New Roman" w:hAnsiTheme="minorHAnsi"/>
                <w:color w:val="000000"/>
                <w:lang w:eastAsia="it-IT"/>
              </w:rPr>
              <w:t>100,00</w:t>
            </w:r>
          </w:p>
        </w:tc>
      </w:tr>
    </w:tbl>
    <w:p w:rsidR="00ED009A" w:rsidRPr="00383D68" w:rsidRDefault="00ED009A" w:rsidP="00ED009A">
      <w:pPr>
        <w:pStyle w:val="Standard"/>
        <w:spacing w:after="0" w:line="240" w:lineRule="auto"/>
        <w:jc w:val="both"/>
        <w:rPr>
          <w:rFonts w:asciiTheme="minorHAnsi" w:hAnsiTheme="minorHAnsi"/>
          <w:sz w:val="24"/>
          <w:szCs w:val="24"/>
        </w:rPr>
      </w:pPr>
    </w:p>
    <w:p w:rsidR="00ED009A" w:rsidRPr="00383D68" w:rsidRDefault="00ED009A" w:rsidP="00ED009A">
      <w:pPr>
        <w:pStyle w:val="Standard"/>
        <w:spacing w:after="0" w:line="240" w:lineRule="auto"/>
        <w:jc w:val="both"/>
        <w:rPr>
          <w:rFonts w:asciiTheme="minorHAnsi" w:hAnsiTheme="minorHAnsi"/>
          <w:sz w:val="24"/>
          <w:szCs w:val="24"/>
        </w:rPr>
      </w:pPr>
      <w:r w:rsidRPr="00383D68">
        <w:rPr>
          <w:rFonts w:asciiTheme="minorHAnsi" w:hAnsiTheme="minorHAnsi"/>
          <w:sz w:val="24"/>
          <w:szCs w:val="24"/>
        </w:rPr>
        <w:t>Il Collegio condivide la Proposta di Documento P.P. nella parte in cui stabilisce che l’ammontare delle risorse destinate all’attività erogativa viene destinato per ciascun anno sulla base del reddito prodotto dall’esercizio precedente.</w:t>
      </w:r>
    </w:p>
    <w:p w:rsidR="00ED009A" w:rsidRPr="00383D68" w:rsidRDefault="00ED009A" w:rsidP="00ED009A">
      <w:pPr>
        <w:pStyle w:val="Standard"/>
        <w:spacing w:after="0" w:line="240" w:lineRule="auto"/>
        <w:jc w:val="both"/>
        <w:rPr>
          <w:rFonts w:asciiTheme="minorHAnsi" w:hAnsiTheme="minorHAnsi"/>
          <w:sz w:val="24"/>
          <w:szCs w:val="24"/>
        </w:rPr>
      </w:pPr>
    </w:p>
    <w:p w:rsidR="00ED009A" w:rsidRPr="00ED009A" w:rsidRDefault="00ED009A" w:rsidP="00ED009A">
      <w:pPr>
        <w:pStyle w:val="Standard"/>
        <w:spacing w:after="0" w:line="240" w:lineRule="auto"/>
        <w:jc w:val="both"/>
        <w:rPr>
          <w:rFonts w:asciiTheme="minorHAnsi" w:hAnsiTheme="minorHAnsi"/>
          <w:sz w:val="24"/>
          <w:szCs w:val="24"/>
        </w:rPr>
      </w:pPr>
      <w:r w:rsidRPr="00ED009A">
        <w:rPr>
          <w:rFonts w:asciiTheme="minorHAnsi" w:hAnsiTheme="minorHAnsi"/>
          <w:sz w:val="24"/>
          <w:szCs w:val="24"/>
        </w:rPr>
        <w:t xml:space="preserve">Per l’esercizio 2019 l’attività erogativa verrà integralmente alimentata attingendo al Fondo per interventi istituzionali nella misura di € 900.000, tenendo presente che il suddetto fondo </w:t>
      </w:r>
      <w:r w:rsidR="00146FBA">
        <w:rPr>
          <w:rFonts w:asciiTheme="minorHAnsi" w:hAnsiTheme="minorHAnsi"/>
          <w:sz w:val="24"/>
          <w:szCs w:val="24"/>
        </w:rPr>
        <w:t xml:space="preserve"> verrà </w:t>
      </w:r>
      <w:r w:rsidRPr="00ED009A">
        <w:rPr>
          <w:rFonts w:asciiTheme="minorHAnsi" w:hAnsiTheme="minorHAnsi"/>
          <w:sz w:val="24"/>
          <w:szCs w:val="24"/>
        </w:rPr>
        <w:t>implementato di € 492.937 quale disponibilità redditual</w:t>
      </w:r>
      <w:r w:rsidR="00146FBA">
        <w:rPr>
          <w:rFonts w:asciiTheme="minorHAnsi" w:hAnsiTheme="minorHAnsi"/>
          <w:sz w:val="24"/>
          <w:szCs w:val="24"/>
        </w:rPr>
        <w:t>e risultante dall’esercizio 2019</w:t>
      </w:r>
      <w:r w:rsidRPr="00ED009A">
        <w:rPr>
          <w:rFonts w:asciiTheme="minorHAnsi" w:hAnsiTheme="minorHAnsi"/>
          <w:sz w:val="24"/>
          <w:szCs w:val="24"/>
        </w:rPr>
        <w:t>. Tale procedura contabile sarà applicata anche per gli anni successivi.</w:t>
      </w:r>
    </w:p>
    <w:p w:rsidR="00ED009A" w:rsidRDefault="00ED009A" w:rsidP="00ED009A">
      <w:pPr>
        <w:pStyle w:val="Standard"/>
        <w:spacing w:line="240" w:lineRule="auto"/>
        <w:jc w:val="both"/>
        <w:rPr>
          <w:rFonts w:asciiTheme="minorHAnsi" w:hAnsiTheme="minorHAnsi"/>
          <w:sz w:val="24"/>
          <w:szCs w:val="24"/>
        </w:rPr>
      </w:pPr>
    </w:p>
    <w:p w:rsidR="00ED009A" w:rsidRPr="00ED009A" w:rsidRDefault="00ED009A" w:rsidP="00ED009A">
      <w:pPr>
        <w:pStyle w:val="Standard"/>
        <w:spacing w:line="240" w:lineRule="auto"/>
        <w:jc w:val="both"/>
        <w:rPr>
          <w:rFonts w:asciiTheme="minorHAnsi" w:hAnsiTheme="minorHAnsi"/>
          <w:sz w:val="24"/>
          <w:szCs w:val="24"/>
        </w:rPr>
      </w:pPr>
      <w:r w:rsidRPr="00ED009A">
        <w:rPr>
          <w:rFonts w:asciiTheme="minorHAnsi" w:hAnsiTheme="minorHAnsi"/>
          <w:sz w:val="24"/>
          <w:szCs w:val="24"/>
        </w:rPr>
        <w:t>In base a quanto sopra esposto, il Collegio esprime il proprio parere favorevole per l’approvazione della Proposta di  Documento Programmatico Previsionale per l’anno 2019 dell’Ente Cassa di Risparmio della Provincia di Viterbo.</w:t>
      </w:r>
    </w:p>
    <w:p w:rsidR="00ED009A" w:rsidRPr="00ED009A" w:rsidRDefault="00ED009A" w:rsidP="00ED009A">
      <w:pPr>
        <w:pStyle w:val="Standard"/>
        <w:spacing w:line="240" w:lineRule="auto"/>
        <w:jc w:val="both"/>
        <w:rPr>
          <w:rFonts w:asciiTheme="minorHAnsi" w:hAnsiTheme="minorHAnsi"/>
          <w:sz w:val="24"/>
          <w:szCs w:val="24"/>
        </w:rPr>
      </w:pPr>
      <w:r w:rsidRPr="00ED009A">
        <w:rPr>
          <w:rFonts w:asciiTheme="minorHAnsi" w:hAnsiTheme="minorHAnsi"/>
          <w:sz w:val="24"/>
          <w:szCs w:val="24"/>
        </w:rPr>
        <w:t>Viterbo, 04 ottobre 2018</w:t>
      </w:r>
    </w:p>
    <w:p w:rsidR="00ED009A" w:rsidRPr="00ED009A" w:rsidRDefault="00ED009A" w:rsidP="00ED009A">
      <w:pPr>
        <w:pStyle w:val="Standard"/>
        <w:spacing w:after="0" w:line="240" w:lineRule="auto"/>
        <w:rPr>
          <w:rFonts w:asciiTheme="minorHAnsi" w:hAnsiTheme="minorHAnsi"/>
          <w:sz w:val="24"/>
          <w:szCs w:val="24"/>
        </w:rPr>
      </w:pPr>
      <w:r w:rsidRPr="00ED009A">
        <w:rPr>
          <w:rFonts w:asciiTheme="minorHAnsi" w:hAnsiTheme="minorHAnsi"/>
          <w:sz w:val="24"/>
          <w:szCs w:val="24"/>
        </w:rPr>
        <w:t>IL COLLEGIO DEI SINDACI</w:t>
      </w:r>
    </w:p>
    <w:p w:rsidR="00ED009A" w:rsidRPr="00ED009A" w:rsidRDefault="00ED009A" w:rsidP="00ED009A">
      <w:pPr>
        <w:pStyle w:val="Standard"/>
        <w:spacing w:after="0" w:line="240" w:lineRule="auto"/>
        <w:rPr>
          <w:rFonts w:asciiTheme="minorHAnsi" w:hAnsiTheme="minorHAnsi"/>
          <w:sz w:val="24"/>
          <w:szCs w:val="24"/>
        </w:rPr>
      </w:pPr>
      <w:r w:rsidRPr="00ED009A">
        <w:rPr>
          <w:rFonts w:asciiTheme="minorHAnsi" w:hAnsiTheme="minorHAnsi"/>
          <w:sz w:val="24"/>
          <w:szCs w:val="24"/>
        </w:rPr>
        <w:t xml:space="preserve">Dott. RAICHINI Giuliano </w:t>
      </w:r>
      <w:r>
        <w:rPr>
          <w:rFonts w:asciiTheme="minorHAnsi" w:hAnsiTheme="minorHAnsi"/>
          <w:sz w:val="24"/>
          <w:szCs w:val="24"/>
        </w:rPr>
        <w:t xml:space="preserve">  </w:t>
      </w:r>
      <w:r w:rsidRPr="00ED009A">
        <w:rPr>
          <w:rFonts w:asciiTheme="minorHAnsi" w:hAnsiTheme="minorHAnsi"/>
          <w:sz w:val="24"/>
          <w:szCs w:val="24"/>
        </w:rPr>
        <w:t xml:space="preserve"> -</w:t>
      </w:r>
      <w:r w:rsidRPr="00ED009A">
        <w:rPr>
          <w:rFonts w:asciiTheme="minorHAnsi" w:hAnsiTheme="minorHAnsi"/>
          <w:sz w:val="24"/>
          <w:szCs w:val="24"/>
        </w:rPr>
        <w:tab/>
        <w:t>Presidente</w:t>
      </w:r>
    </w:p>
    <w:p w:rsidR="00ED009A" w:rsidRPr="00ED009A" w:rsidRDefault="00ED009A" w:rsidP="00ED009A">
      <w:pPr>
        <w:pStyle w:val="Standard"/>
        <w:spacing w:after="0" w:line="240" w:lineRule="auto"/>
        <w:rPr>
          <w:rFonts w:asciiTheme="minorHAnsi" w:hAnsiTheme="minorHAnsi"/>
          <w:sz w:val="24"/>
          <w:szCs w:val="24"/>
        </w:rPr>
      </w:pPr>
      <w:r w:rsidRPr="00ED009A">
        <w:rPr>
          <w:rFonts w:asciiTheme="minorHAnsi" w:hAnsiTheme="minorHAnsi"/>
          <w:sz w:val="24"/>
          <w:szCs w:val="24"/>
        </w:rPr>
        <w:t>Dott. CIMA Giovanni         -</w:t>
      </w:r>
      <w:r w:rsidRPr="00ED009A">
        <w:rPr>
          <w:rFonts w:asciiTheme="minorHAnsi" w:hAnsiTheme="minorHAnsi"/>
          <w:sz w:val="24"/>
          <w:szCs w:val="24"/>
        </w:rPr>
        <w:tab/>
        <w:t>Sindaco effettivo</w:t>
      </w:r>
    </w:p>
    <w:p w:rsidR="006221EE" w:rsidRPr="00ED009A" w:rsidRDefault="00ED009A" w:rsidP="00ED009A">
      <w:pPr>
        <w:pStyle w:val="Corpodeltesto22"/>
        <w:spacing w:line="240" w:lineRule="auto"/>
        <w:rPr>
          <w:rFonts w:asciiTheme="minorHAnsi" w:hAnsiTheme="minorHAnsi"/>
          <w:b/>
          <w:szCs w:val="24"/>
        </w:rPr>
      </w:pPr>
      <w:r w:rsidRPr="00ED009A">
        <w:rPr>
          <w:rFonts w:asciiTheme="minorHAnsi" w:hAnsiTheme="minorHAnsi"/>
          <w:szCs w:val="24"/>
        </w:rPr>
        <w:t xml:space="preserve">Dott. SALANI Paolo         </w:t>
      </w:r>
      <w:r>
        <w:rPr>
          <w:rFonts w:asciiTheme="minorHAnsi" w:hAnsiTheme="minorHAnsi"/>
          <w:szCs w:val="24"/>
        </w:rPr>
        <w:t xml:space="preserve"> </w:t>
      </w:r>
      <w:r w:rsidRPr="00ED009A">
        <w:rPr>
          <w:rFonts w:asciiTheme="minorHAnsi" w:hAnsiTheme="minorHAnsi"/>
          <w:szCs w:val="24"/>
        </w:rPr>
        <w:t xml:space="preserve">  - </w:t>
      </w:r>
      <w:r>
        <w:rPr>
          <w:rFonts w:asciiTheme="minorHAnsi" w:hAnsiTheme="minorHAnsi"/>
          <w:szCs w:val="24"/>
        </w:rPr>
        <w:t xml:space="preserve">    </w:t>
      </w:r>
      <w:r w:rsidRPr="00ED009A">
        <w:rPr>
          <w:rFonts w:asciiTheme="minorHAnsi" w:hAnsiTheme="minorHAnsi"/>
          <w:szCs w:val="24"/>
        </w:rPr>
        <w:t>Sindaco effettivo</w:t>
      </w:r>
    </w:p>
    <w:p w:rsidR="00270B46" w:rsidRDefault="00270B46">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heme="minorHAnsi" w:hAnsiTheme="minorHAnsi"/>
          <w:b/>
          <w:szCs w:val="24"/>
        </w:rPr>
      </w:pPr>
      <w:r>
        <w:rPr>
          <w:rFonts w:asciiTheme="minorHAnsi" w:hAnsiTheme="minorHAnsi"/>
          <w:b/>
          <w:szCs w:val="24"/>
        </w:rPr>
        <w:br w:type="page"/>
      </w:r>
    </w:p>
    <w:p w:rsidR="00270B46" w:rsidRPr="00270B46" w:rsidRDefault="00270B46" w:rsidP="00270B46">
      <w:pPr>
        <w:jc w:val="center"/>
        <w:rPr>
          <w:rFonts w:asciiTheme="minorHAnsi" w:hAnsiTheme="minorHAnsi"/>
          <w:b/>
          <w:szCs w:val="24"/>
        </w:rPr>
      </w:pPr>
      <w:r w:rsidRPr="00270B46">
        <w:rPr>
          <w:rStyle w:val="CharacterStyle3"/>
          <w:rFonts w:asciiTheme="minorHAnsi" w:hAnsiTheme="minorHAnsi"/>
          <w:b/>
        </w:rPr>
        <w:lastRenderedPageBreak/>
        <w:t>PARERE CONSULTIVO DELL’ASSEMBLEA DEI SOCI</w:t>
      </w:r>
    </w:p>
    <w:p w:rsidR="00270B46" w:rsidRPr="00270B46" w:rsidRDefault="00270B46" w:rsidP="00270B46">
      <w:pPr>
        <w:jc w:val="center"/>
        <w:rPr>
          <w:rFonts w:asciiTheme="minorHAnsi" w:hAnsiTheme="minorHAnsi"/>
          <w:b/>
          <w:szCs w:val="24"/>
        </w:rPr>
      </w:pPr>
      <w:r w:rsidRPr="00270B46">
        <w:rPr>
          <w:rFonts w:asciiTheme="minorHAnsi" w:hAnsiTheme="minorHAnsi"/>
          <w:b/>
          <w:szCs w:val="24"/>
        </w:rPr>
        <w:t>ai sensi dell’ articolo 11 comma 1 lett. “e” dello Statuto</w:t>
      </w:r>
    </w:p>
    <w:p w:rsidR="00270B46" w:rsidRPr="00270B46" w:rsidRDefault="00270B46" w:rsidP="00270B46">
      <w:pPr>
        <w:rPr>
          <w:rFonts w:asciiTheme="minorHAnsi" w:hAnsiTheme="minorHAnsi"/>
          <w:szCs w:val="24"/>
        </w:rPr>
      </w:pPr>
    </w:p>
    <w:p w:rsidR="00270B46" w:rsidRPr="00270B46" w:rsidRDefault="00270B46" w:rsidP="00270B46">
      <w:pPr>
        <w:rPr>
          <w:rFonts w:asciiTheme="minorHAnsi" w:hAnsiTheme="minorHAnsi"/>
          <w:szCs w:val="24"/>
        </w:rPr>
      </w:pPr>
    </w:p>
    <w:p w:rsidR="00270B46" w:rsidRPr="00270B46" w:rsidRDefault="00270B46" w:rsidP="00270B46">
      <w:pPr>
        <w:rPr>
          <w:rFonts w:asciiTheme="minorHAnsi" w:hAnsiTheme="minorHAnsi"/>
          <w:szCs w:val="24"/>
        </w:rPr>
      </w:pPr>
      <w:r w:rsidRPr="00270B46">
        <w:rPr>
          <w:rFonts w:asciiTheme="minorHAnsi" w:hAnsiTheme="minorHAnsi"/>
          <w:szCs w:val="24"/>
        </w:rPr>
        <w:t>L’</w:t>
      </w:r>
      <w:r>
        <w:rPr>
          <w:rFonts w:asciiTheme="minorHAnsi" w:hAnsiTheme="minorHAnsi"/>
          <w:szCs w:val="24"/>
        </w:rPr>
        <w:t>Assemblea dei Soci del 18 ottobre 2018</w:t>
      </w:r>
      <w:r w:rsidRPr="00270B46">
        <w:rPr>
          <w:rFonts w:asciiTheme="minorHAnsi" w:hAnsiTheme="minorHAnsi"/>
          <w:szCs w:val="24"/>
        </w:rPr>
        <w:t xml:space="preserve"> ha espresso all’unanimità il proprio parere favorevole alla   Proposta Documento Programmatico Previsionale</w:t>
      </w:r>
      <w:r w:rsidR="00C72C24">
        <w:rPr>
          <w:rFonts w:asciiTheme="minorHAnsi" w:hAnsiTheme="minorHAnsi"/>
          <w:szCs w:val="24"/>
        </w:rPr>
        <w:t xml:space="preserve"> anno 2019</w:t>
      </w:r>
      <w:r w:rsidRPr="00270B46">
        <w:rPr>
          <w:rFonts w:asciiTheme="minorHAnsi" w:hAnsiTheme="minorHAnsi"/>
          <w:szCs w:val="24"/>
        </w:rPr>
        <w:t xml:space="preserve"> dell’Ente Cassa di Risparmio della Provincia di Viterbo approvata dal Consiglio di Ammin</w:t>
      </w:r>
      <w:r>
        <w:rPr>
          <w:rFonts w:asciiTheme="minorHAnsi" w:hAnsiTheme="minorHAnsi"/>
          <w:szCs w:val="24"/>
        </w:rPr>
        <w:t>istrazione nella riunione del 28</w:t>
      </w:r>
      <w:r w:rsidRPr="00270B46">
        <w:rPr>
          <w:rFonts w:asciiTheme="minorHAnsi" w:hAnsiTheme="minorHAnsi"/>
          <w:szCs w:val="24"/>
        </w:rPr>
        <w:t xml:space="preserve"> settembre 201</w:t>
      </w:r>
      <w:r>
        <w:rPr>
          <w:rFonts w:asciiTheme="minorHAnsi" w:hAnsiTheme="minorHAnsi"/>
          <w:szCs w:val="24"/>
        </w:rPr>
        <w:t>8</w:t>
      </w:r>
      <w:r w:rsidRPr="00270B46">
        <w:rPr>
          <w:rFonts w:asciiTheme="minorHAnsi" w:hAnsiTheme="minorHAnsi"/>
          <w:szCs w:val="24"/>
        </w:rPr>
        <w:t>.</w:t>
      </w:r>
    </w:p>
    <w:p w:rsidR="00ED009A" w:rsidRPr="00270B46" w:rsidRDefault="00ED009A">
      <w:pPr>
        <w:pStyle w:val="Corpodeltesto22"/>
        <w:spacing w:line="240" w:lineRule="auto"/>
        <w:rPr>
          <w:rFonts w:asciiTheme="minorHAnsi" w:hAnsiTheme="minorHAnsi"/>
          <w:b/>
          <w:szCs w:val="24"/>
        </w:rPr>
      </w:pPr>
    </w:p>
    <w:sectPr w:rsidR="00ED009A" w:rsidRPr="00270B46" w:rsidSect="00016EEF">
      <w:headerReference w:type="default" r:id="rId8"/>
      <w:footerReference w:type="even" r:id="rId9"/>
      <w:footerReference w:type="default" r:id="rId10"/>
      <w:pgSz w:w="11907" w:h="16839" w:code="9"/>
      <w:pgMar w:top="1418" w:right="1418" w:bottom="1134" w:left="1418" w:header="720" w:footer="109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B2" w:rsidRDefault="002142B2" w:rsidP="005C0B37">
      <w:r>
        <w:separator/>
      </w:r>
    </w:p>
  </w:endnote>
  <w:endnote w:type="continuationSeparator" w:id="0">
    <w:p w:rsidR="002142B2" w:rsidRDefault="002142B2" w:rsidP="005C0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B2" w:rsidRDefault="00783A0F">
    <w:pPr>
      <w:pStyle w:val="Pidipagina"/>
      <w:framePr w:w="576" w:wrap="around" w:vAnchor="page" w:hAnchor="page" w:x="9865" w:y="15877"/>
      <w:jc w:val="right"/>
      <w:rPr>
        <w:rStyle w:val="Numeropagina"/>
        <w:rFonts w:eastAsia="Arial Unicode MS"/>
      </w:rPr>
    </w:pPr>
    <w:r>
      <w:rPr>
        <w:rStyle w:val="Numeropagina"/>
        <w:rFonts w:eastAsia="Arial Unicode MS"/>
      </w:rPr>
      <w:fldChar w:fldCharType="begin"/>
    </w:r>
    <w:r w:rsidR="002142B2">
      <w:rPr>
        <w:rStyle w:val="Numeropagina"/>
        <w:rFonts w:eastAsia="Arial Unicode MS"/>
      </w:rPr>
      <w:instrText xml:space="preserve">PAGE  </w:instrText>
    </w:r>
    <w:r>
      <w:rPr>
        <w:rStyle w:val="Numeropagina"/>
        <w:rFonts w:eastAsia="Arial Unicode MS"/>
      </w:rPr>
      <w:fldChar w:fldCharType="separate"/>
    </w:r>
    <w:r w:rsidR="002142B2">
      <w:rPr>
        <w:rStyle w:val="Numeropagina"/>
        <w:rFonts w:eastAsia="Arial Unicode MS"/>
        <w:b w:val="0"/>
      </w:rPr>
      <w:t>Errore. Il segnalibro non è definito.</w:t>
    </w:r>
    <w:r>
      <w:rPr>
        <w:rStyle w:val="Numeropagina"/>
        <w:rFonts w:eastAsia="Arial Unicode MS"/>
      </w:rPr>
      <w:fldChar w:fldCharType="end"/>
    </w:r>
  </w:p>
  <w:p w:rsidR="002142B2" w:rsidRDefault="002142B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4426"/>
      <w:docPartObj>
        <w:docPartGallery w:val="Page Numbers (Bottom of Page)"/>
        <w:docPartUnique/>
      </w:docPartObj>
    </w:sdtPr>
    <w:sdtContent>
      <w:p w:rsidR="002142B2" w:rsidRDefault="00783A0F">
        <w:pPr>
          <w:pStyle w:val="Pidipagina"/>
          <w:jc w:val="right"/>
        </w:pPr>
        <w:fldSimple w:instr=" PAGE   \* MERGEFORMAT ">
          <w:r w:rsidR="00A937CD">
            <w:rPr>
              <w:noProof/>
            </w:rPr>
            <w:t>2</w:t>
          </w:r>
        </w:fldSimple>
      </w:p>
    </w:sdtContent>
  </w:sdt>
  <w:p w:rsidR="002142B2" w:rsidRDefault="002142B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B2" w:rsidRDefault="002142B2" w:rsidP="005C0B37">
      <w:r>
        <w:separator/>
      </w:r>
    </w:p>
  </w:footnote>
  <w:footnote w:type="continuationSeparator" w:id="0">
    <w:p w:rsidR="002142B2" w:rsidRDefault="002142B2" w:rsidP="005C0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B2" w:rsidRDefault="002142B2" w:rsidP="00DF2399">
    <w:pPr>
      <w:pStyle w:val="Intestazione"/>
      <w:jc w:val="right"/>
    </w:pPr>
  </w:p>
  <w:p w:rsidR="002142B2" w:rsidRDefault="002142B2" w:rsidP="00DF2399">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E00"/>
    <w:multiLevelType w:val="hybridMultilevel"/>
    <w:tmpl w:val="2C62072C"/>
    <w:lvl w:ilvl="0" w:tplc="096CDEE2">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9123350"/>
    <w:multiLevelType w:val="multilevel"/>
    <w:tmpl w:val="79D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91126"/>
    <w:multiLevelType w:val="hybridMultilevel"/>
    <w:tmpl w:val="495E2FFA"/>
    <w:lvl w:ilvl="0" w:tplc="E0C463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725387"/>
    <w:multiLevelType w:val="multilevel"/>
    <w:tmpl w:val="47B6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E2C68"/>
    <w:multiLevelType w:val="hybridMultilevel"/>
    <w:tmpl w:val="AFA62412"/>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C7D72"/>
    <w:multiLevelType w:val="hybridMultilevel"/>
    <w:tmpl w:val="92B22120"/>
    <w:lvl w:ilvl="0" w:tplc="1D0A867C">
      <w:start w:val="1"/>
      <w:numFmt w:val="decimal"/>
      <w:lvlText w:val="%1."/>
      <w:lvlJc w:val="left"/>
      <w:pPr>
        <w:ind w:left="360" w:hanging="360"/>
      </w:pPr>
      <w:rPr>
        <w:rFonts w:hint="default"/>
        <w:strike w:val="0"/>
        <w:snapToGrid/>
        <w:spacing w:val="4"/>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23F3B35"/>
    <w:multiLevelType w:val="hybridMultilevel"/>
    <w:tmpl w:val="2A485196"/>
    <w:lvl w:ilvl="0" w:tplc="E0C463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9E68E0"/>
    <w:multiLevelType w:val="hybridMultilevel"/>
    <w:tmpl w:val="6D5E10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1C4E1035"/>
    <w:multiLevelType w:val="multilevel"/>
    <w:tmpl w:val="AE2A0600"/>
    <w:styleLink w:val="WW8Num4"/>
    <w:lvl w:ilvl="0">
      <w:start w:val="1"/>
      <w:numFmt w:val="bullet"/>
      <w:lvlText w:val="-"/>
      <w:lvlJc w:val="left"/>
      <w:rPr>
        <w:rFonts w:ascii="Verdana" w:hAnsi="Verdana" w:cs="Times New Roman" w:hint="default"/>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67335FE"/>
    <w:multiLevelType w:val="hybridMultilevel"/>
    <w:tmpl w:val="01381830"/>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D6F0328"/>
    <w:multiLevelType w:val="hybridMultilevel"/>
    <w:tmpl w:val="A6AA6A7A"/>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8B6842"/>
    <w:multiLevelType w:val="hybridMultilevel"/>
    <w:tmpl w:val="784EC27C"/>
    <w:lvl w:ilvl="0" w:tplc="B6BE1184">
      <w:start w:val="1"/>
      <w:numFmt w:val="lowerLetter"/>
      <w:lvlText w:val="%1)"/>
      <w:lvlJc w:val="left"/>
      <w:pPr>
        <w:ind w:left="720" w:hanging="360"/>
      </w:pPr>
      <w:rPr>
        <w:rFonts w:ascii="Calibri" w:hAnsi="Calibri" w:hint="default"/>
        <w:i w:val="0"/>
        <w:iCs/>
        <w:snapToGrid/>
        <w:spacing w:val="-2"/>
        <w:w w:val="110"/>
        <w:sz w:val="18"/>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CC28BF"/>
    <w:multiLevelType w:val="hybridMultilevel"/>
    <w:tmpl w:val="DEC8634E"/>
    <w:lvl w:ilvl="0" w:tplc="AD8EB962">
      <w:start w:val="1"/>
      <w:numFmt w:val="bullet"/>
      <w:lvlText w:val="-"/>
      <w:lvlJc w:val="left"/>
      <w:pPr>
        <w:ind w:left="773" w:hanging="360"/>
      </w:pPr>
      <w:rPr>
        <w:rFonts w:ascii="Verdana" w:hAnsi="Verdana" w:cs="Times New Roman" w:hint="default"/>
        <w:sz w:val="20"/>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3">
    <w:nsid w:val="52541ECF"/>
    <w:multiLevelType w:val="multilevel"/>
    <w:tmpl w:val="1FF4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01939"/>
    <w:multiLevelType w:val="hybridMultilevel"/>
    <w:tmpl w:val="EEF48AD2"/>
    <w:lvl w:ilvl="0" w:tplc="F8F0BB44">
      <w:start w:val="1"/>
      <w:numFmt w:val="upp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3AA3D43"/>
    <w:multiLevelType w:val="hybridMultilevel"/>
    <w:tmpl w:val="6D5E10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65F36DD7"/>
    <w:multiLevelType w:val="hybridMultilevel"/>
    <w:tmpl w:val="3BB4E230"/>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61F03FF"/>
    <w:multiLevelType w:val="hybridMultilevel"/>
    <w:tmpl w:val="F842C2A4"/>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13521F"/>
    <w:multiLevelType w:val="hybridMultilevel"/>
    <w:tmpl w:val="6B003C8E"/>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D192F26"/>
    <w:multiLevelType w:val="hybridMultilevel"/>
    <w:tmpl w:val="14A41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FD042B6"/>
    <w:multiLevelType w:val="hybridMultilevel"/>
    <w:tmpl w:val="EA6A707E"/>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51474B"/>
    <w:multiLevelType w:val="hybridMultilevel"/>
    <w:tmpl w:val="A8AA0D28"/>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9D7013"/>
    <w:multiLevelType w:val="hybridMultilevel"/>
    <w:tmpl w:val="231EA428"/>
    <w:lvl w:ilvl="0" w:tplc="12EC5FFC">
      <w:start w:val="1"/>
      <w:numFmt w:val="decimal"/>
      <w:lvlText w:val="(%1)"/>
      <w:lvlJc w:val="left"/>
      <w:pPr>
        <w:ind w:left="360" w:hanging="360"/>
      </w:pPr>
      <w:rPr>
        <w:rFonts w:cs="Times New Roman" w:hint="default"/>
        <w:i w:val="0"/>
        <w:sz w:val="18"/>
        <w:szCs w:val="18"/>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AA00C33"/>
    <w:multiLevelType w:val="hybridMultilevel"/>
    <w:tmpl w:val="7BA275E4"/>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435906"/>
    <w:multiLevelType w:val="multilevel"/>
    <w:tmpl w:val="6AE094BC"/>
    <w:styleLink w:val="WW8Num2"/>
    <w:lvl w:ilvl="0">
      <w:start w:val="1"/>
      <w:numFmt w:val="lowerLetter"/>
      <w:lvlText w:val="%1)"/>
      <w:lvlJc w:val="left"/>
      <w:rPr>
        <w:rFonts w:hint="default"/>
        <w:b w:val="0"/>
        <w:bCs/>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6"/>
  </w:num>
  <w:num w:numId="5">
    <w:abstractNumId w:val="19"/>
  </w:num>
  <w:num w:numId="6">
    <w:abstractNumId w:val="2"/>
  </w:num>
  <w:num w:numId="7">
    <w:abstractNumId w:val="22"/>
  </w:num>
  <w:num w:numId="8">
    <w:abstractNumId w:val="24"/>
  </w:num>
  <w:num w:numId="9">
    <w:abstractNumId w:val="8"/>
  </w:num>
  <w:num w:numId="10">
    <w:abstractNumId w:val="10"/>
  </w:num>
  <w:num w:numId="11">
    <w:abstractNumId w:val="11"/>
  </w:num>
  <w:num w:numId="12">
    <w:abstractNumId w:val="4"/>
  </w:num>
  <w:num w:numId="13">
    <w:abstractNumId w:val="7"/>
  </w:num>
  <w:num w:numId="14">
    <w:abstractNumId w:val="9"/>
  </w:num>
  <w:num w:numId="15">
    <w:abstractNumId w:val="5"/>
  </w:num>
  <w:num w:numId="16">
    <w:abstractNumId w:val="12"/>
  </w:num>
  <w:num w:numId="17">
    <w:abstractNumId w:val="17"/>
  </w:num>
  <w:num w:numId="18">
    <w:abstractNumId w:val="16"/>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3"/>
  </w:num>
  <w:num w:numId="23">
    <w:abstractNumId w:val="1"/>
  </w:num>
  <w:num w:numId="24">
    <w:abstractNumId w:val="0"/>
  </w:num>
  <w:num w:numId="25">
    <w:abstractNumId w:val="21"/>
  </w:num>
  <w:num w:numId="26">
    <w:abstractNumId w:val="14"/>
  </w:num>
  <w:num w:numId="27">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drawingGridHorizontalSpacing w:val="120"/>
  <w:displayHorizontalDrawingGridEvery w:val="2"/>
  <w:characterSpacingControl w:val="doNotCompress"/>
  <w:hdrShapeDefaults>
    <o:shapedefaults v:ext="edit" spidmax="220161"/>
  </w:hdrShapeDefaults>
  <w:footnotePr>
    <w:footnote w:id="-1"/>
    <w:footnote w:id="0"/>
  </w:footnotePr>
  <w:endnotePr>
    <w:endnote w:id="-1"/>
    <w:endnote w:id="0"/>
  </w:endnotePr>
  <w:compat/>
  <w:rsids>
    <w:rsidRoot w:val="001E306E"/>
    <w:rsid w:val="000068B8"/>
    <w:rsid w:val="00007061"/>
    <w:rsid w:val="00016EEF"/>
    <w:rsid w:val="00017189"/>
    <w:rsid w:val="00020CB5"/>
    <w:rsid w:val="00021F88"/>
    <w:rsid w:val="00023EC8"/>
    <w:rsid w:val="00026662"/>
    <w:rsid w:val="00031F45"/>
    <w:rsid w:val="00037A3B"/>
    <w:rsid w:val="00037A5C"/>
    <w:rsid w:val="00041223"/>
    <w:rsid w:val="00046333"/>
    <w:rsid w:val="00047FB2"/>
    <w:rsid w:val="00051E7B"/>
    <w:rsid w:val="00054AC8"/>
    <w:rsid w:val="00056A9D"/>
    <w:rsid w:val="00062A25"/>
    <w:rsid w:val="00065527"/>
    <w:rsid w:val="000666DD"/>
    <w:rsid w:val="00070975"/>
    <w:rsid w:val="00071DA3"/>
    <w:rsid w:val="00073EF0"/>
    <w:rsid w:val="00077187"/>
    <w:rsid w:val="00082BB8"/>
    <w:rsid w:val="00082CD0"/>
    <w:rsid w:val="000846A2"/>
    <w:rsid w:val="00085A86"/>
    <w:rsid w:val="0008696A"/>
    <w:rsid w:val="00091736"/>
    <w:rsid w:val="00093CF4"/>
    <w:rsid w:val="0009783E"/>
    <w:rsid w:val="000A13F3"/>
    <w:rsid w:val="000A35A4"/>
    <w:rsid w:val="000B0BB7"/>
    <w:rsid w:val="000B1BCC"/>
    <w:rsid w:val="000B39E4"/>
    <w:rsid w:val="000B43C7"/>
    <w:rsid w:val="000C03DB"/>
    <w:rsid w:val="000C1905"/>
    <w:rsid w:val="000C43BC"/>
    <w:rsid w:val="000C4C43"/>
    <w:rsid w:val="000D2D7C"/>
    <w:rsid w:val="000D4047"/>
    <w:rsid w:val="000D6A25"/>
    <w:rsid w:val="000E412C"/>
    <w:rsid w:val="000E44D1"/>
    <w:rsid w:val="000E716A"/>
    <w:rsid w:val="000F3335"/>
    <w:rsid w:val="000F5398"/>
    <w:rsid w:val="000F62ED"/>
    <w:rsid w:val="000F6D69"/>
    <w:rsid w:val="001013C5"/>
    <w:rsid w:val="001017FB"/>
    <w:rsid w:val="00116279"/>
    <w:rsid w:val="001203CC"/>
    <w:rsid w:val="001226AB"/>
    <w:rsid w:val="001231CD"/>
    <w:rsid w:val="001269E7"/>
    <w:rsid w:val="00126BD8"/>
    <w:rsid w:val="00137AE6"/>
    <w:rsid w:val="001430B7"/>
    <w:rsid w:val="00146FBA"/>
    <w:rsid w:val="001500C2"/>
    <w:rsid w:val="00152B2F"/>
    <w:rsid w:val="001532BF"/>
    <w:rsid w:val="00160370"/>
    <w:rsid w:val="00162CA5"/>
    <w:rsid w:val="001638D7"/>
    <w:rsid w:val="0016495E"/>
    <w:rsid w:val="00170420"/>
    <w:rsid w:val="001723BB"/>
    <w:rsid w:val="00177507"/>
    <w:rsid w:val="00181B77"/>
    <w:rsid w:val="0018212C"/>
    <w:rsid w:val="00183428"/>
    <w:rsid w:val="0019201F"/>
    <w:rsid w:val="00195EA6"/>
    <w:rsid w:val="00195F05"/>
    <w:rsid w:val="00196171"/>
    <w:rsid w:val="0019726C"/>
    <w:rsid w:val="001A0A02"/>
    <w:rsid w:val="001A6A13"/>
    <w:rsid w:val="001A7229"/>
    <w:rsid w:val="001B1BBE"/>
    <w:rsid w:val="001B702D"/>
    <w:rsid w:val="001B7393"/>
    <w:rsid w:val="001C2295"/>
    <w:rsid w:val="001D0A35"/>
    <w:rsid w:val="001D70F3"/>
    <w:rsid w:val="001E0CA2"/>
    <w:rsid w:val="001E3050"/>
    <w:rsid w:val="001E306E"/>
    <w:rsid w:val="001E56B7"/>
    <w:rsid w:val="001E7843"/>
    <w:rsid w:val="001E7E9D"/>
    <w:rsid w:val="001F7D5C"/>
    <w:rsid w:val="0020502D"/>
    <w:rsid w:val="002103EB"/>
    <w:rsid w:val="002142B2"/>
    <w:rsid w:val="002164D9"/>
    <w:rsid w:val="0022065A"/>
    <w:rsid w:val="002249E0"/>
    <w:rsid w:val="002253B4"/>
    <w:rsid w:val="00227C34"/>
    <w:rsid w:val="00236D54"/>
    <w:rsid w:val="00241025"/>
    <w:rsid w:val="0024364D"/>
    <w:rsid w:val="00243A24"/>
    <w:rsid w:val="002446A4"/>
    <w:rsid w:val="002446BD"/>
    <w:rsid w:val="002474E2"/>
    <w:rsid w:val="0025250C"/>
    <w:rsid w:val="0025312A"/>
    <w:rsid w:val="00257582"/>
    <w:rsid w:val="00257B47"/>
    <w:rsid w:val="00265A8F"/>
    <w:rsid w:val="00266053"/>
    <w:rsid w:val="00270B46"/>
    <w:rsid w:val="00280FD3"/>
    <w:rsid w:val="002819B4"/>
    <w:rsid w:val="0028200F"/>
    <w:rsid w:val="00294F92"/>
    <w:rsid w:val="00295FA5"/>
    <w:rsid w:val="002967C0"/>
    <w:rsid w:val="00297992"/>
    <w:rsid w:val="002A082B"/>
    <w:rsid w:val="002B0AB4"/>
    <w:rsid w:val="002B6253"/>
    <w:rsid w:val="002B7CD3"/>
    <w:rsid w:val="002C6196"/>
    <w:rsid w:val="002C6D1A"/>
    <w:rsid w:val="002D0B01"/>
    <w:rsid w:val="002D0E1A"/>
    <w:rsid w:val="002D6DD8"/>
    <w:rsid w:val="002E0DAC"/>
    <w:rsid w:val="002E6A13"/>
    <w:rsid w:val="002E7A51"/>
    <w:rsid w:val="002F029F"/>
    <w:rsid w:val="002F1C98"/>
    <w:rsid w:val="002F28D9"/>
    <w:rsid w:val="00300ED7"/>
    <w:rsid w:val="00312800"/>
    <w:rsid w:val="00312AB1"/>
    <w:rsid w:val="00313ABE"/>
    <w:rsid w:val="003148C5"/>
    <w:rsid w:val="00314958"/>
    <w:rsid w:val="00316844"/>
    <w:rsid w:val="0031785E"/>
    <w:rsid w:val="003208D4"/>
    <w:rsid w:val="0032153D"/>
    <w:rsid w:val="00323B29"/>
    <w:rsid w:val="00326985"/>
    <w:rsid w:val="00336E3A"/>
    <w:rsid w:val="00341DCD"/>
    <w:rsid w:val="00342EA0"/>
    <w:rsid w:val="00346D1A"/>
    <w:rsid w:val="00351C16"/>
    <w:rsid w:val="00355202"/>
    <w:rsid w:val="00356E5E"/>
    <w:rsid w:val="003577C9"/>
    <w:rsid w:val="00363018"/>
    <w:rsid w:val="00364CD9"/>
    <w:rsid w:val="00375E8B"/>
    <w:rsid w:val="00381256"/>
    <w:rsid w:val="00383D68"/>
    <w:rsid w:val="00385A72"/>
    <w:rsid w:val="003934BD"/>
    <w:rsid w:val="00396654"/>
    <w:rsid w:val="003A0B5B"/>
    <w:rsid w:val="003A157F"/>
    <w:rsid w:val="003A4ED1"/>
    <w:rsid w:val="003C2827"/>
    <w:rsid w:val="003C3010"/>
    <w:rsid w:val="003D24EB"/>
    <w:rsid w:val="003D6955"/>
    <w:rsid w:val="003E077C"/>
    <w:rsid w:val="003F64CC"/>
    <w:rsid w:val="00400D48"/>
    <w:rsid w:val="004016C7"/>
    <w:rsid w:val="00404A39"/>
    <w:rsid w:val="00406195"/>
    <w:rsid w:val="004143EF"/>
    <w:rsid w:val="004161D0"/>
    <w:rsid w:val="00427428"/>
    <w:rsid w:val="00427C2A"/>
    <w:rsid w:val="0043190B"/>
    <w:rsid w:val="00431B5E"/>
    <w:rsid w:val="004320DE"/>
    <w:rsid w:val="004336C9"/>
    <w:rsid w:val="00434525"/>
    <w:rsid w:val="00435EE2"/>
    <w:rsid w:val="00436897"/>
    <w:rsid w:val="00443DAF"/>
    <w:rsid w:val="00444EDC"/>
    <w:rsid w:val="00444F36"/>
    <w:rsid w:val="004462F6"/>
    <w:rsid w:val="00453B2E"/>
    <w:rsid w:val="00453B5C"/>
    <w:rsid w:val="00455692"/>
    <w:rsid w:val="004575A1"/>
    <w:rsid w:val="00466C51"/>
    <w:rsid w:val="00467D5B"/>
    <w:rsid w:val="004701AE"/>
    <w:rsid w:val="004708F4"/>
    <w:rsid w:val="00470B22"/>
    <w:rsid w:val="004733C9"/>
    <w:rsid w:val="00474C0B"/>
    <w:rsid w:val="00474FDD"/>
    <w:rsid w:val="00481CBF"/>
    <w:rsid w:val="00485B25"/>
    <w:rsid w:val="004A2AD4"/>
    <w:rsid w:val="004A4940"/>
    <w:rsid w:val="004A6A7E"/>
    <w:rsid w:val="004A7C16"/>
    <w:rsid w:val="004B16EA"/>
    <w:rsid w:val="004B2445"/>
    <w:rsid w:val="004C0B9D"/>
    <w:rsid w:val="004C4D7D"/>
    <w:rsid w:val="004D20B5"/>
    <w:rsid w:val="004D501E"/>
    <w:rsid w:val="004E50A6"/>
    <w:rsid w:val="004E784D"/>
    <w:rsid w:val="004F040A"/>
    <w:rsid w:val="004F558E"/>
    <w:rsid w:val="0050603B"/>
    <w:rsid w:val="005125C1"/>
    <w:rsid w:val="00517605"/>
    <w:rsid w:val="00520388"/>
    <w:rsid w:val="00520B5C"/>
    <w:rsid w:val="005219EA"/>
    <w:rsid w:val="00522CA8"/>
    <w:rsid w:val="005312E7"/>
    <w:rsid w:val="00532EB1"/>
    <w:rsid w:val="0053532D"/>
    <w:rsid w:val="005403D0"/>
    <w:rsid w:val="0054077F"/>
    <w:rsid w:val="0054258B"/>
    <w:rsid w:val="00542BF5"/>
    <w:rsid w:val="005438C4"/>
    <w:rsid w:val="00543DAC"/>
    <w:rsid w:val="0055134D"/>
    <w:rsid w:val="0055659D"/>
    <w:rsid w:val="005613B9"/>
    <w:rsid w:val="00561DDE"/>
    <w:rsid w:val="0056274E"/>
    <w:rsid w:val="0056388F"/>
    <w:rsid w:val="0056484D"/>
    <w:rsid w:val="005667A2"/>
    <w:rsid w:val="0056799E"/>
    <w:rsid w:val="00576062"/>
    <w:rsid w:val="00582BD1"/>
    <w:rsid w:val="00583F51"/>
    <w:rsid w:val="00586C00"/>
    <w:rsid w:val="005929F0"/>
    <w:rsid w:val="0059453A"/>
    <w:rsid w:val="0059661D"/>
    <w:rsid w:val="005A1DD6"/>
    <w:rsid w:val="005A39E6"/>
    <w:rsid w:val="005A56CB"/>
    <w:rsid w:val="005A77EB"/>
    <w:rsid w:val="005B09EB"/>
    <w:rsid w:val="005B3186"/>
    <w:rsid w:val="005B537B"/>
    <w:rsid w:val="005B74FD"/>
    <w:rsid w:val="005C0B37"/>
    <w:rsid w:val="005C3111"/>
    <w:rsid w:val="005C4B16"/>
    <w:rsid w:val="005C5D0E"/>
    <w:rsid w:val="005C645A"/>
    <w:rsid w:val="005C6737"/>
    <w:rsid w:val="005D745E"/>
    <w:rsid w:val="005E5CB4"/>
    <w:rsid w:val="005F5C57"/>
    <w:rsid w:val="005F7523"/>
    <w:rsid w:val="00600607"/>
    <w:rsid w:val="00600ACB"/>
    <w:rsid w:val="0060692E"/>
    <w:rsid w:val="00607834"/>
    <w:rsid w:val="00607C9F"/>
    <w:rsid w:val="0061118B"/>
    <w:rsid w:val="006131B7"/>
    <w:rsid w:val="0061634C"/>
    <w:rsid w:val="0062086F"/>
    <w:rsid w:val="006215CE"/>
    <w:rsid w:val="006221EE"/>
    <w:rsid w:val="006224FF"/>
    <w:rsid w:val="006232E3"/>
    <w:rsid w:val="006260EC"/>
    <w:rsid w:val="00627810"/>
    <w:rsid w:val="00630057"/>
    <w:rsid w:val="00630304"/>
    <w:rsid w:val="00631A07"/>
    <w:rsid w:val="00632B68"/>
    <w:rsid w:val="00644A2F"/>
    <w:rsid w:val="00645F04"/>
    <w:rsid w:val="00650A0E"/>
    <w:rsid w:val="00651923"/>
    <w:rsid w:val="0065772D"/>
    <w:rsid w:val="00661297"/>
    <w:rsid w:val="00661539"/>
    <w:rsid w:val="00661D41"/>
    <w:rsid w:val="00664B93"/>
    <w:rsid w:val="0066799E"/>
    <w:rsid w:val="0067251A"/>
    <w:rsid w:val="0067253E"/>
    <w:rsid w:val="00672913"/>
    <w:rsid w:val="00672C2E"/>
    <w:rsid w:val="00675AD0"/>
    <w:rsid w:val="006815FB"/>
    <w:rsid w:val="00681E73"/>
    <w:rsid w:val="00684D6B"/>
    <w:rsid w:val="006858BB"/>
    <w:rsid w:val="006878E0"/>
    <w:rsid w:val="00690225"/>
    <w:rsid w:val="0069711B"/>
    <w:rsid w:val="006A1B9D"/>
    <w:rsid w:val="006A266A"/>
    <w:rsid w:val="006A7C8D"/>
    <w:rsid w:val="006B306E"/>
    <w:rsid w:val="006B3419"/>
    <w:rsid w:val="006B3B30"/>
    <w:rsid w:val="006B7334"/>
    <w:rsid w:val="006C0739"/>
    <w:rsid w:val="006C1837"/>
    <w:rsid w:val="006C1C9A"/>
    <w:rsid w:val="006C45D9"/>
    <w:rsid w:val="006C524F"/>
    <w:rsid w:val="006D2C37"/>
    <w:rsid w:val="006D2DCC"/>
    <w:rsid w:val="006D7D5C"/>
    <w:rsid w:val="006E159C"/>
    <w:rsid w:val="006E2594"/>
    <w:rsid w:val="006E2CC4"/>
    <w:rsid w:val="006E502D"/>
    <w:rsid w:val="006E7384"/>
    <w:rsid w:val="006E7488"/>
    <w:rsid w:val="006F1A99"/>
    <w:rsid w:val="006F206C"/>
    <w:rsid w:val="006F2921"/>
    <w:rsid w:val="006F34A6"/>
    <w:rsid w:val="006F3889"/>
    <w:rsid w:val="006F4215"/>
    <w:rsid w:val="00705DAF"/>
    <w:rsid w:val="00706AE0"/>
    <w:rsid w:val="00710907"/>
    <w:rsid w:val="00711D33"/>
    <w:rsid w:val="00713AC9"/>
    <w:rsid w:val="00723A00"/>
    <w:rsid w:val="007321BE"/>
    <w:rsid w:val="00734A2C"/>
    <w:rsid w:val="00734FD0"/>
    <w:rsid w:val="00737DF0"/>
    <w:rsid w:val="00760844"/>
    <w:rsid w:val="007747E1"/>
    <w:rsid w:val="007759AD"/>
    <w:rsid w:val="007777C5"/>
    <w:rsid w:val="007813BA"/>
    <w:rsid w:val="007825B2"/>
    <w:rsid w:val="007832C0"/>
    <w:rsid w:val="00783A0F"/>
    <w:rsid w:val="007842D3"/>
    <w:rsid w:val="00786764"/>
    <w:rsid w:val="00786B19"/>
    <w:rsid w:val="007943FC"/>
    <w:rsid w:val="00794AAF"/>
    <w:rsid w:val="00795219"/>
    <w:rsid w:val="0079662F"/>
    <w:rsid w:val="007A1754"/>
    <w:rsid w:val="007A2359"/>
    <w:rsid w:val="007B0309"/>
    <w:rsid w:val="007B4B10"/>
    <w:rsid w:val="007B7B45"/>
    <w:rsid w:val="007C4A16"/>
    <w:rsid w:val="007D2D5E"/>
    <w:rsid w:val="007E1C76"/>
    <w:rsid w:val="007E3BF9"/>
    <w:rsid w:val="007E5A86"/>
    <w:rsid w:val="007F4AFC"/>
    <w:rsid w:val="007F7E5B"/>
    <w:rsid w:val="00800B8A"/>
    <w:rsid w:val="008029E2"/>
    <w:rsid w:val="008109A8"/>
    <w:rsid w:val="00810AAC"/>
    <w:rsid w:val="0081175F"/>
    <w:rsid w:val="0081183A"/>
    <w:rsid w:val="00812C40"/>
    <w:rsid w:val="008141D3"/>
    <w:rsid w:val="00816EF6"/>
    <w:rsid w:val="008170A3"/>
    <w:rsid w:val="00822C80"/>
    <w:rsid w:val="00823522"/>
    <w:rsid w:val="008252B5"/>
    <w:rsid w:val="00831804"/>
    <w:rsid w:val="008324B4"/>
    <w:rsid w:val="00841ED5"/>
    <w:rsid w:val="00847157"/>
    <w:rsid w:val="008508EF"/>
    <w:rsid w:val="0085124A"/>
    <w:rsid w:val="00854E13"/>
    <w:rsid w:val="008558A9"/>
    <w:rsid w:val="00856B83"/>
    <w:rsid w:val="00861BD0"/>
    <w:rsid w:val="00866E9C"/>
    <w:rsid w:val="0087071D"/>
    <w:rsid w:val="00876839"/>
    <w:rsid w:val="00876E8B"/>
    <w:rsid w:val="00880657"/>
    <w:rsid w:val="008816C1"/>
    <w:rsid w:val="00883467"/>
    <w:rsid w:val="008839CD"/>
    <w:rsid w:val="008853AA"/>
    <w:rsid w:val="008878FA"/>
    <w:rsid w:val="00890087"/>
    <w:rsid w:val="00890424"/>
    <w:rsid w:val="00890C8F"/>
    <w:rsid w:val="008A3E8D"/>
    <w:rsid w:val="008A44C0"/>
    <w:rsid w:val="008A5B4C"/>
    <w:rsid w:val="008B2D9B"/>
    <w:rsid w:val="008B6C7F"/>
    <w:rsid w:val="008B7578"/>
    <w:rsid w:val="008B791B"/>
    <w:rsid w:val="008C0BEF"/>
    <w:rsid w:val="008C4D31"/>
    <w:rsid w:val="008C7C7D"/>
    <w:rsid w:val="008D245D"/>
    <w:rsid w:val="008D2766"/>
    <w:rsid w:val="008D4EC0"/>
    <w:rsid w:val="008D6640"/>
    <w:rsid w:val="008E098B"/>
    <w:rsid w:val="008E2AC8"/>
    <w:rsid w:val="008E6144"/>
    <w:rsid w:val="008E72C9"/>
    <w:rsid w:val="008E771F"/>
    <w:rsid w:val="008F0088"/>
    <w:rsid w:val="008F26AE"/>
    <w:rsid w:val="008F2FFF"/>
    <w:rsid w:val="008F421B"/>
    <w:rsid w:val="008F456B"/>
    <w:rsid w:val="00900C11"/>
    <w:rsid w:val="009050C2"/>
    <w:rsid w:val="009112F3"/>
    <w:rsid w:val="00911F09"/>
    <w:rsid w:val="00920739"/>
    <w:rsid w:val="00926B51"/>
    <w:rsid w:val="009274C0"/>
    <w:rsid w:val="00930F67"/>
    <w:rsid w:val="00932609"/>
    <w:rsid w:val="009333AD"/>
    <w:rsid w:val="00942C96"/>
    <w:rsid w:val="00947106"/>
    <w:rsid w:val="00947B35"/>
    <w:rsid w:val="00950E20"/>
    <w:rsid w:val="009522B8"/>
    <w:rsid w:val="00954B6A"/>
    <w:rsid w:val="00955D87"/>
    <w:rsid w:val="00957493"/>
    <w:rsid w:val="009627A2"/>
    <w:rsid w:val="00963BB2"/>
    <w:rsid w:val="0098404B"/>
    <w:rsid w:val="0098507D"/>
    <w:rsid w:val="00985AF1"/>
    <w:rsid w:val="00985B23"/>
    <w:rsid w:val="00986771"/>
    <w:rsid w:val="00986844"/>
    <w:rsid w:val="009936BF"/>
    <w:rsid w:val="00994D8E"/>
    <w:rsid w:val="009969D9"/>
    <w:rsid w:val="009A4ADC"/>
    <w:rsid w:val="009A4FC4"/>
    <w:rsid w:val="009A7489"/>
    <w:rsid w:val="009B0894"/>
    <w:rsid w:val="009C06D9"/>
    <w:rsid w:val="009C0C33"/>
    <w:rsid w:val="009C31FA"/>
    <w:rsid w:val="009C44E2"/>
    <w:rsid w:val="009D0F3E"/>
    <w:rsid w:val="009D50F7"/>
    <w:rsid w:val="009D6706"/>
    <w:rsid w:val="009D7984"/>
    <w:rsid w:val="009D7B04"/>
    <w:rsid w:val="009E2A56"/>
    <w:rsid w:val="009F49C3"/>
    <w:rsid w:val="00A01B07"/>
    <w:rsid w:val="00A03C1D"/>
    <w:rsid w:val="00A13402"/>
    <w:rsid w:val="00A1510F"/>
    <w:rsid w:val="00A2155D"/>
    <w:rsid w:val="00A23027"/>
    <w:rsid w:val="00A24023"/>
    <w:rsid w:val="00A24EAF"/>
    <w:rsid w:val="00A33865"/>
    <w:rsid w:val="00A5076C"/>
    <w:rsid w:val="00A50A07"/>
    <w:rsid w:val="00A536A7"/>
    <w:rsid w:val="00A61369"/>
    <w:rsid w:val="00A627CD"/>
    <w:rsid w:val="00A63200"/>
    <w:rsid w:val="00A7176D"/>
    <w:rsid w:val="00A749A2"/>
    <w:rsid w:val="00A8198A"/>
    <w:rsid w:val="00A82235"/>
    <w:rsid w:val="00A87854"/>
    <w:rsid w:val="00A937CD"/>
    <w:rsid w:val="00A96DFC"/>
    <w:rsid w:val="00A9732C"/>
    <w:rsid w:val="00AA64C4"/>
    <w:rsid w:val="00AA745B"/>
    <w:rsid w:val="00AA75AF"/>
    <w:rsid w:val="00AB64F2"/>
    <w:rsid w:val="00AB7B08"/>
    <w:rsid w:val="00AC11D0"/>
    <w:rsid w:val="00AD21C5"/>
    <w:rsid w:val="00AD29DA"/>
    <w:rsid w:val="00AD4AF5"/>
    <w:rsid w:val="00AE01AD"/>
    <w:rsid w:val="00AE3AE9"/>
    <w:rsid w:val="00AF0CD5"/>
    <w:rsid w:val="00B004D5"/>
    <w:rsid w:val="00B01963"/>
    <w:rsid w:val="00B01E0E"/>
    <w:rsid w:val="00B054D1"/>
    <w:rsid w:val="00B05ACB"/>
    <w:rsid w:val="00B05D04"/>
    <w:rsid w:val="00B069E5"/>
    <w:rsid w:val="00B1067A"/>
    <w:rsid w:val="00B11AC3"/>
    <w:rsid w:val="00B15D3C"/>
    <w:rsid w:val="00B23AC2"/>
    <w:rsid w:val="00B26333"/>
    <w:rsid w:val="00B30B97"/>
    <w:rsid w:val="00B31C06"/>
    <w:rsid w:val="00B4080B"/>
    <w:rsid w:val="00B40EF8"/>
    <w:rsid w:val="00B47FDB"/>
    <w:rsid w:val="00B50542"/>
    <w:rsid w:val="00B54DD1"/>
    <w:rsid w:val="00B6024C"/>
    <w:rsid w:val="00B648C6"/>
    <w:rsid w:val="00B6526B"/>
    <w:rsid w:val="00B67FB9"/>
    <w:rsid w:val="00B700E4"/>
    <w:rsid w:val="00B71AB8"/>
    <w:rsid w:val="00B72902"/>
    <w:rsid w:val="00B7446F"/>
    <w:rsid w:val="00B75522"/>
    <w:rsid w:val="00B8154D"/>
    <w:rsid w:val="00B81593"/>
    <w:rsid w:val="00B90CE5"/>
    <w:rsid w:val="00B9435B"/>
    <w:rsid w:val="00B951A1"/>
    <w:rsid w:val="00BA10AA"/>
    <w:rsid w:val="00BA20F2"/>
    <w:rsid w:val="00BB5AF7"/>
    <w:rsid w:val="00BB7173"/>
    <w:rsid w:val="00BC0A0B"/>
    <w:rsid w:val="00BC3F56"/>
    <w:rsid w:val="00BC5E41"/>
    <w:rsid w:val="00BC7C8E"/>
    <w:rsid w:val="00BD0BB4"/>
    <w:rsid w:val="00BD25CF"/>
    <w:rsid w:val="00BD4727"/>
    <w:rsid w:val="00BD7297"/>
    <w:rsid w:val="00BE4349"/>
    <w:rsid w:val="00BE5BD6"/>
    <w:rsid w:val="00BE5F9E"/>
    <w:rsid w:val="00BE7EB5"/>
    <w:rsid w:val="00BF6B53"/>
    <w:rsid w:val="00C04D93"/>
    <w:rsid w:val="00C05015"/>
    <w:rsid w:val="00C07F25"/>
    <w:rsid w:val="00C120FA"/>
    <w:rsid w:val="00C153E8"/>
    <w:rsid w:val="00C1587A"/>
    <w:rsid w:val="00C15F40"/>
    <w:rsid w:val="00C270EF"/>
    <w:rsid w:val="00C276A4"/>
    <w:rsid w:val="00C27FA3"/>
    <w:rsid w:val="00C30548"/>
    <w:rsid w:val="00C357C2"/>
    <w:rsid w:val="00C357D3"/>
    <w:rsid w:val="00C42F8A"/>
    <w:rsid w:val="00C47DBA"/>
    <w:rsid w:val="00C5714D"/>
    <w:rsid w:val="00C674C7"/>
    <w:rsid w:val="00C7024E"/>
    <w:rsid w:val="00C72C24"/>
    <w:rsid w:val="00C762BD"/>
    <w:rsid w:val="00C7630F"/>
    <w:rsid w:val="00C77D0F"/>
    <w:rsid w:val="00C818D7"/>
    <w:rsid w:val="00C834FD"/>
    <w:rsid w:val="00C86F2B"/>
    <w:rsid w:val="00C90409"/>
    <w:rsid w:val="00C9327C"/>
    <w:rsid w:val="00C95319"/>
    <w:rsid w:val="00CA174C"/>
    <w:rsid w:val="00CA198F"/>
    <w:rsid w:val="00CA6C43"/>
    <w:rsid w:val="00CB24B5"/>
    <w:rsid w:val="00CB24B8"/>
    <w:rsid w:val="00CD3149"/>
    <w:rsid w:val="00CD341E"/>
    <w:rsid w:val="00CD6C91"/>
    <w:rsid w:val="00CD6D35"/>
    <w:rsid w:val="00CD7389"/>
    <w:rsid w:val="00CE10AE"/>
    <w:rsid w:val="00CE4AC2"/>
    <w:rsid w:val="00CE5119"/>
    <w:rsid w:val="00CE5883"/>
    <w:rsid w:val="00CF3CC5"/>
    <w:rsid w:val="00CF5965"/>
    <w:rsid w:val="00CF7C3D"/>
    <w:rsid w:val="00D01D5F"/>
    <w:rsid w:val="00D04DC3"/>
    <w:rsid w:val="00D05D68"/>
    <w:rsid w:val="00D14A6B"/>
    <w:rsid w:val="00D17BE2"/>
    <w:rsid w:val="00D2005D"/>
    <w:rsid w:val="00D21608"/>
    <w:rsid w:val="00D21768"/>
    <w:rsid w:val="00D24072"/>
    <w:rsid w:val="00D24F7E"/>
    <w:rsid w:val="00D3396F"/>
    <w:rsid w:val="00D33D1D"/>
    <w:rsid w:val="00D37532"/>
    <w:rsid w:val="00D4000C"/>
    <w:rsid w:val="00D404A2"/>
    <w:rsid w:val="00D408CB"/>
    <w:rsid w:val="00D41AF1"/>
    <w:rsid w:val="00D4481B"/>
    <w:rsid w:val="00D44C03"/>
    <w:rsid w:val="00D45660"/>
    <w:rsid w:val="00D5142B"/>
    <w:rsid w:val="00D55BFD"/>
    <w:rsid w:val="00D56ADB"/>
    <w:rsid w:val="00D623C3"/>
    <w:rsid w:val="00D635EF"/>
    <w:rsid w:val="00D703C3"/>
    <w:rsid w:val="00D71DB5"/>
    <w:rsid w:val="00D727D7"/>
    <w:rsid w:val="00D73D2C"/>
    <w:rsid w:val="00D768AA"/>
    <w:rsid w:val="00D76D3D"/>
    <w:rsid w:val="00D8055A"/>
    <w:rsid w:val="00D825FA"/>
    <w:rsid w:val="00D826A6"/>
    <w:rsid w:val="00D900EA"/>
    <w:rsid w:val="00D938C3"/>
    <w:rsid w:val="00D93E0F"/>
    <w:rsid w:val="00DA5BB7"/>
    <w:rsid w:val="00DB1BE4"/>
    <w:rsid w:val="00DB31C1"/>
    <w:rsid w:val="00DB43A5"/>
    <w:rsid w:val="00DB46FA"/>
    <w:rsid w:val="00DB57A3"/>
    <w:rsid w:val="00DB596F"/>
    <w:rsid w:val="00DB5BBA"/>
    <w:rsid w:val="00DB6CC1"/>
    <w:rsid w:val="00DC24B7"/>
    <w:rsid w:val="00DC718F"/>
    <w:rsid w:val="00DD0CB8"/>
    <w:rsid w:val="00DD4BC8"/>
    <w:rsid w:val="00DD5092"/>
    <w:rsid w:val="00DE10CA"/>
    <w:rsid w:val="00DE223A"/>
    <w:rsid w:val="00DE2C73"/>
    <w:rsid w:val="00DE6E94"/>
    <w:rsid w:val="00DE7167"/>
    <w:rsid w:val="00DE72D9"/>
    <w:rsid w:val="00DF0CF9"/>
    <w:rsid w:val="00DF2399"/>
    <w:rsid w:val="00DF23F8"/>
    <w:rsid w:val="00DF5158"/>
    <w:rsid w:val="00DF6A2D"/>
    <w:rsid w:val="00DF6D09"/>
    <w:rsid w:val="00DF7615"/>
    <w:rsid w:val="00E101CE"/>
    <w:rsid w:val="00E1358F"/>
    <w:rsid w:val="00E15CFB"/>
    <w:rsid w:val="00E16EC1"/>
    <w:rsid w:val="00E16F7F"/>
    <w:rsid w:val="00E205E3"/>
    <w:rsid w:val="00E345CD"/>
    <w:rsid w:val="00E37C58"/>
    <w:rsid w:val="00E4731C"/>
    <w:rsid w:val="00E5040A"/>
    <w:rsid w:val="00E51151"/>
    <w:rsid w:val="00E51980"/>
    <w:rsid w:val="00E52539"/>
    <w:rsid w:val="00E571CD"/>
    <w:rsid w:val="00E61DF7"/>
    <w:rsid w:val="00E64DDD"/>
    <w:rsid w:val="00E656FB"/>
    <w:rsid w:val="00E719BB"/>
    <w:rsid w:val="00E71F90"/>
    <w:rsid w:val="00E7215B"/>
    <w:rsid w:val="00E740F0"/>
    <w:rsid w:val="00E75448"/>
    <w:rsid w:val="00E76E8C"/>
    <w:rsid w:val="00E7736E"/>
    <w:rsid w:val="00E81C3A"/>
    <w:rsid w:val="00E81E32"/>
    <w:rsid w:val="00E822C6"/>
    <w:rsid w:val="00E9567F"/>
    <w:rsid w:val="00EA294E"/>
    <w:rsid w:val="00EA5174"/>
    <w:rsid w:val="00EA6683"/>
    <w:rsid w:val="00EB08BD"/>
    <w:rsid w:val="00EB1494"/>
    <w:rsid w:val="00EB50FA"/>
    <w:rsid w:val="00EC0320"/>
    <w:rsid w:val="00EC17CD"/>
    <w:rsid w:val="00EC4DBE"/>
    <w:rsid w:val="00EC7943"/>
    <w:rsid w:val="00ED009A"/>
    <w:rsid w:val="00ED0BCD"/>
    <w:rsid w:val="00ED4B2E"/>
    <w:rsid w:val="00ED5380"/>
    <w:rsid w:val="00EE075F"/>
    <w:rsid w:val="00EE209A"/>
    <w:rsid w:val="00EE3533"/>
    <w:rsid w:val="00EE5C87"/>
    <w:rsid w:val="00EE625B"/>
    <w:rsid w:val="00EE6799"/>
    <w:rsid w:val="00EF3B83"/>
    <w:rsid w:val="00EF403F"/>
    <w:rsid w:val="00EF4A39"/>
    <w:rsid w:val="00F002BF"/>
    <w:rsid w:val="00F06636"/>
    <w:rsid w:val="00F10A50"/>
    <w:rsid w:val="00F2300D"/>
    <w:rsid w:val="00F245F2"/>
    <w:rsid w:val="00F24F62"/>
    <w:rsid w:val="00F2504E"/>
    <w:rsid w:val="00F2532D"/>
    <w:rsid w:val="00F3187C"/>
    <w:rsid w:val="00F33934"/>
    <w:rsid w:val="00F34E5B"/>
    <w:rsid w:val="00F3587A"/>
    <w:rsid w:val="00F35B16"/>
    <w:rsid w:val="00F41B4C"/>
    <w:rsid w:val="00F4395F"/>
    <w:rsid w:val="00F445B8"/>
    <w:rsid w:val="00F579C3"/>
    <w:rsid w:val="00F60756"/>
    <w:rsid w:val="00F646BF"/>
    <w:rsid w:val="00F65FB5"/>
    <w:rsid w:val="00F70C2F"/>
    <w:rsid w:val="00F77341"/>
    <w:rsid w:val="00F8134D"/>
    <w:rsid w:val="00F8251E"/>
    <w:rsid w:val="00F84DCD"/>
    <w:rsid w:val="00F8502B"/>
    <w:rsid w:val="00F85AAA"/>
    <w:rsid w:val="00F90CDA"/>
    <w:rsid w:val="00F911D2"/>
    <w:rsid w:val="00F9491C"/>
    <w:rsid w:val="00F97655"/>
    <w:rsid w:val="00F97BE7"/>
    <w:rsid w:val="00FA0A8F"/>
    <w:rsid w:val="00FA0FB8"/>
    <w:rsid w:val="00FA3A4D"/>
    <w:rsid w:val="00FB1429"/>
    <w:rsid w:val="00FB256B"/>
    <w:rsid w:val="00FB2638"/>
    <w:rsid w:val="00FB59C5"/>
    <w:rsid w:val="00FB716A"/>
    <w:rsid w:val="00FC0E96"/>
    <w:rsid w:val="00FC2676"/>
    <w:rsid w:val="00FC3604"/>
    <w:rsid w:val="00FC54E5"/>
    <w:rsid w:val="00FC61A9"/>
    <w:rsid w:val="00FD366C"/>
    <w:rsid w:val="00FD4484"/>
    <w:rsid w:val="00FE1D85"/>
    <w:rsid w:val="00FE790C"/>
    <w:rsid w:val="00FF2BDA"/>
    <w:rsid w:val="00FF4653"/>
    <w:rsid w:val="00FF64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06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styleId="Titolo1">
    <w:name w:val="heading 1"/>
    <w:basedOn w:val="Normale"/>
    <w:next w:val="Normale"/>
    <w:link w:val="Titolo1Carattere"/>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outlineLvl w:val="0"/>
    </w:pPr>
    <w:rPr>
      <w:rFonts w:ascii="Times New Roman" w:hAnsi="Times New Roman"/>
      <w:sz w:val="28"/>
      <w:szCs w:val="24"/>
    </w:rPr>
  </w:style>
  <w:style w:type="paragraph" w:styleId="Titolo2">
    <w:name w:val="heading 2"/>
    <w:basedOn w:val="Normale"/>
    <w:next w:val="Normale"/>
    <w:link w:val="Titolo2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outlineLvl w:val="1"/>
    </w:pPr>
    <w:rPr>
      <w:rFonts w:ascii="Garamond" w:eastAsia="Arial Unicode MS" w:hAnsi="Garamond" w:cs="Arial Unicode MS"/>
      <w:b/>
      <w:i/>
      <w:sz w:val="72"/>
    </w:rPr>
  </w:style>
  <w:style w:type="paragraph" w:styleId="Titolo3">
    <w:name w:val="heading 3"/>
    <w:basedOn w:val="Normale"/>
    <w:next w:val="Normale"/>
    <w:link w:val="Titolo3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outlineLvl w:val="2"/>
    </w:pPr>
    <w:rPr>
      <w:rFonts w:ascii="Times New Roman" w:eastAsia="Arial Unicode MS" w:hAnsi="Times New Roman"/>
      <w:b/>
    </w:rPr>
  </w:style>
  <w:style w:type="paragraph" w:styleId="Titolo4">
    <w:name w:val="heading 4"/>
    <w:basedOn w:val="Normale"/>
    <w:next w:val="Normale"/>
    <w:link w:val="Titolo4Carattere"/>
    <w:unhideWhenUsed/>
    <w:qFormat/>
    <w:rsid w:val="001E306E"/>
    <w:pPr>
      <w:keepNext/>
      <w:spacing w:line="360" w:lineRule="auto"/>
      <w:ind w:right="-1"/>
      <w:textAlignment w:val="auto"/>
      <w:outlineLvl w:val="3"/>
    </w:pPr>
    <w:rPr>
      <w:rFonts w:ascii="Times New Roman" w:eastAsia="Arial Unicode MS" w:hAnsi="Times New Roman"/>
      <w:b/>
      <w:bCs/>
      <w:u w:val="single"/>
    </w:rPr>
  </w:style>
  <w:style w:type="paragraph" w:styleId="Titolo5">
    <w:name w:val="heading 5"/>
    <w:basedOn w:val="Normale"/>
    <w:next w:val="Normale"/>
    <w:link w:val="Titolo5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outlineLvl w:val="4"/>
    </w:pPr>
    <w:rPr>
      <w:rFonts w:ascii="Garamond" w:eastAsia="Arial Unicode MS" w:hAnsi="Garamond" w:cs="Arial Unicode MS"/>
      <w:b/>
    </w:rPr>
  </w:style>
  <w:style w:type="paragraph" w:styleId="Titolo6">
    <w:name w:val="heading 6"/>
    <w:basedOn w:val="Normale"/>
    <w:next w:val="Normale"/>
    <w:link w:val="Titolo6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1134" w:right="-1" w:hanging="920"/>
      <w:jc w:val="center"/>
      <w:textAlignment w:val="auto"/>
      <w:outlineLvl w:val="5"/>
    </w:pPr>
    <w:rPr>
      <w:rFonts w:ascii="Garamond" w:eastAsia="Arial Unicode MS" w:hAnsi="Garamond" w:cs="Arial Unicode MS"/>
      <w:b/>
    </w:rPr>
  </w:style>
  <w:style w:type="paragraph" w:styleId="Titolo7">
    <w:name w:val="heading 7"/>
    <w:basedOn w:val="Normale"/>
    <w:next w:val="Normale"/>
    <w:link w:val="Titolo7Carattere"/>
    <w:unhideWhenUsed/>
    <w:qFormat/>
    <w:rsid w:val="001E306E"/>
    <w:pPr>
      <w:keepNext/>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right="-1"/>
      <w:textAlignment w:val="auto"/>
      <w:outlineLvl w:val="6"/>
    </w:pPr>
    <w:rPr>
      <w:rFonts w:ascii="Times New Roman" w:hAnsi="Times New Roman"/>
      <w:b/>
      <w:iCs/>
      <w:sz w:val="22"/>
    </w:rPr>
  </w:style>
  <w:style w:type="paragraph" w:styleId="Titolo8">
    <w:name w:val="heading 8"/>
    <w:basedOn w:val="Normale"/>
    <w:next w:val="Normale"/>
    <w:link w:val="Titolo8Carattere"/>
    <w:semiHidden/>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left"/>
      <w:textAlignment w:val="auto"/>
      <w:outlineLvl w:val="7"/>
    </w:pPr>
    <w:rPr>
      <w:rFonts w:ascii="Times New Roman" w:hAnsi="Times New Roman"/>
      <w:i/>
      <w:iCs/>
      <w:szCs w:val="24"/>
      <w:u w:val="single"/>
    </w:rPr>
  </w:style>
  <w:style w:type="paragraph" w:styleId="Titolo9">
    <w:name w:val="heading 9"/>
    <w:basedOn w:val="Normale"/>
    <w:next w:val="Normale"/>
    <w:link w:val="Titolo9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0"/>
      </w:tabs>
      <w:spacing w:line="360" w:lineRule="auto"/>
      <w:textAlignment w:val="auto"/>
      <w:outlineLvl w:val="8"/>
    </w:pPr>
    <w:rPr>
      <w:rFonts w:ascii="Times New Roman" w:hAnsi="Times New Roman"/>
      <w:b/>
      <w:iCs/>
      <w:sz w:val="28"/>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E306E"/>
    <w:rPr>
      <w:rFonts w:ascii="Times New Roman" w:eastAsia="Times New Roman" w:hAnsi="Times New Roman" w:cs="Times New Roman"/>
      <w:sz w:val="28"/>
      <w:szCs w:val="24"/>
      <w:lang w:eastAsia="it-IT"/>
    </w:rPr>
  </w:style>
  <w:style w:type="character" w:customStyle="1" w:styleId="Titolo2Carattere">
    <w:name w:val="Titolo 2 Carattere"/>
    <w:basedOn w:val="Carpredefinitoparagrafo"/>
    <w:link w:val="Titolo2"/>
    <w:rsid w:val="001E306E"/>
    <w:rPr>
      <w:rFonts w:ascii="Garamond" w:eastAsia="Arial Unicode MS" w:hAnsi="Garamond" w:cs="Arial Unicode MS"/>
      <w:b/>
      <w:i/>
      <w:sz w:val="72"/>
      <w:szCs w:val="20"/>
      <w:lang w:eastAsia="it-IT"/>
    </w:rPr>
  </w:style>
  <w:style w:type="character" w:customStyle="1" w:styleId="Titolo3Carattere">
    <w:name w:val="Titolo 3 Carattere"/>
    <w:basedOn w:val="Carpredefinitoparagrafo"/>
    <w:link w:val="Titolo3"/>
    <w:rsid w:val="001E306E"/>
    <w:rPr>
      <w:rFonts w:ascii="Times New Roman" w:eastAsia="Arial Unicode MS" w:hAnsi="Times New Roman" w:cs="Times New Roman"/>
      <w:b/>
      <w:sz w:val="24"/>
      <w:szCs w:val="20"/>
      <w:lang w:eastAsia="it-IT"/>
    </w:rPr>
  </w:style>
  <w:style w:type="character" w:customStyle="1" w:styleId="Titolo4Carattere">
    <w:name w:val="Titolo 4 Carattere"/>
    <w:basedOn w:val="Carpredefinitoparagrafo"/>
    <w:link w:val="Titolo4"/>
    <w:rsid w:val="001E306E"/>
    <w:rPr>
      <w:rFonts w:ascii="Times New Roman" w:eastAsia="Arial Unicode MS" w:hAnsi="Times New Roman" w:cs="Times New Roman"/>
      <w:b/>
      <w:bCs/>
      <w:sz w:val="24"/>
      <w:szCs w:val="20"/>
      <w:u w:val="single"/>
      <w:lang w:eastAsia="it-IT"/>
    </w:rPr>
  </w:style>
  <w:style w:type="character" w:customStyle="1" w:styleId="Titolo5Carattere">
    <w:name w:val="Titolo 5 Carattere"/>
    <w:basedOn w:val="Carpredefinitoparagrafo"/>
    <w:link w:val="Titolo5"/>
    <w:rsid w:val="001E306E"/>
    <w:rPr>
      <w:rFonts w:ascii="Garamond" w:eastAsia="Arial Unicode MS" w:hAnsi="Garamond" w:cs="Arial Unicode MS"/>
      <w:b/>
      <w:sz w:val="24"/>
      <w:szCs w:val="20"/>
      <w:lang w:eastAsia="it-IT"/>
    </w:rPr>
  </w:style>
  <w:style w:type="character" w:customStyle="1" w:styleId="Titolo6Carattere">
    <w:name w:val="Titolo 6 Carattere"/>
    <w:basedOn w:val="Carpredefinitoparagrafo"/>
    <w:link w:val="Titolo6"/>
    <w:rsid w:val="001E306E"/>
    <w:rPr>
      <w:rFonts w:ascii="Garamond" w:eastAsia="Arial Unicode MS" w:hAnsi="Garamond" w:cs="Arial Unicode MS"/>
      <w:b/>
      <w:sz w:val="24"/>
      <w:szCs w:val="20"/>
      <w:lang w:eastAsia="it-IT"/>
    </w:rPr>
  </w:style>
  <w:style w:type="character" w:customStyle="1" w:styleId="Titolo7Carattere">
    <w:name w:val="Titolo 7 Carattere"/>
    <w:basedOn w:val="Carpredefinitoparagrafo"/>
    <w:link w:val="Titolo7"/>
    <w:rsid w:val="001E306E"/>
    <w:rPr>
      <w:rFonts w:ascii="Times New Roman" w:eastAsia="Times New Roman" w:hAnsi="Times New Roman" w:cs="Times New Roman"/>
      <w:b/>
      <w:iCs/>
      <w:szCs w:val="20"/>
      <w:lang w:eastAsia="it-IT"/>
    </w:rPr>
  </w:style>
  <w:style w:type="character" w:customStyle="1" w:styleId="Titolo8Carattere">
    <w:name w:val="Titolo 8 Carattere"/>
    <w:basedOn w:val="Carpredefinitoparagrafo"/>
    <w:link w:val="Titolo8"/>
    <w:semiHidden/>
    <w:rsid w:val="001E306E"/>
    <w:rPr>
      <w:rFonts w:ascii="Times New Roman" w:eastAsia="Times New Roman" w:hAnsi="Times New Roman" w:cs="Times New Roman"/>
      <w:i/>
      <w:iCs/>
      <w:sz w:val="24"/>
      <w:szCs w:val="24"/>
      <w:u w:val="single"/>
      <w:lang w:eastAsia="it-IT"/>
    </w:rPr>
  </w:style>
  <w:style w:type="character" w:customStyle="1" w:styleId="Titolo9Carattere">
    <w:name w:val="Titolo 9 Carattere"/>
    <w:basedOn w:val="Carpredefinitoparagrafo"/>
    <w:link w:val="Titolo9"/>
    <w:rsid w:val="001E306E"/>
    <w:rPr>
      <w:rFonts w:ascii="Times New Roman" w:eastAsia="Times New Roman" w:hAnsi="Times New Roman" w:cs="Times New Roman"/>
      <w:b/>
      <w:iCs/>
      <w:sz w:val="28"/>
      <w:szCs w:val="24"/>
      <w:u w:val="single"/>
      <w:lang w:eastAsia="it-IT"/>
    </w:rPr>
  </w:style>
  <w:style w:type="paragraph" w:customStyle="1" w:styleId="Delibera">
    <w:name w:val="Delibera"/>
    <w:basedOn w:val="Normale"/>
    <w:rsid w:val="001E306E"/>
    <w:pPr>
      <w:widowControl w:val="0"/>
      <w:tabs>
        <w:tab w:val="clear" w:pos="5103"/>
        <w:tab w:val="clear" w:pos="5670"/>
      </w:tabs>
      <w:spacing w:line="360" w:lineRule="auto"/>
    </w:pPr>
    <w:rPr>
      <w:rFonts w:ascii="Times New Roman" w:hAnsi="Times New Roman"/>
    </w:rPr>
  </w:style>
  <w:style w:type="character" w:styleId="Numeropagina">
    <w:name w:val="page number"/>
    <w:basedOn w:val="Carpredefinitoparagrafo"/>
    <w:rsid w:val="001E306E"/>
    <w:rPr>
      <w:rFonts w:ascii="Times" w:hAnsi="Times"/>
      <w:b/>
      <w:sz w:val="32"/>
    </w:rPr>
  </w:style>
  <w:style w:type="paragraph" w:styleId="Pidipagina">
    <w:name w:val="footer"/>
    <w:basedOn w:val="Normale"/>
    <w:link w:val="PidipaginaCarattere"/>
    <w:uiPriority w:val="99"/>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jc w:val="left"/>
    </w:pPr>
    <w:rPr>
      <w:rFonts w:ascii="Times New Roman" w:hAnsi="Times New Roman"/>
      <w:sz w:val="20"/>
    </w:rPr>
  </w:style>
  <w:style w:type="character" w:customStyle="1" w:styleId="PidipaginaCarattere">
    <w:name w:val="Piè di pagina Carattere"/>
    <w:basedOn w:val="Carpredefinitoparagrafo"/>
    <w:link w:val="Pidipagina"/>
    <w:uiPriority w:val="99"/>
    <w:rsid w:val="001E306E"/>
    <w:rPr>
      <w:rFonts w:ascii="Times New Roman" w:eastAsia="Times New Roman" w:hAnsi="Times New Roman" w:cs="Times New Roman"/>
      <w:sz w:val="20"/>
      <w:szCs w:val="20"/>
      <w:lang w:eastAsia="it-IT"/>
    </w:rPr>
  </w:style>
  <w:style w:type="paragraph" w:customStyle="1" w:styleId="verbale">
    <w:name w:val="verbale"/>
    <w:basedOn w:val="Normale"/>
    <w:rsid w:val="001E306E"/>
    <w:pPr>
      <w:tabs>
        <w:tab w:val="clear" w:pos="2552"/>
        <w:tab w:val="clear" w:pos="2835"/>
        <w:tab w:val="clear" w:pos="3119"/>
        <w:tab w:val="clear" w:pos="3402"/>
        <w:tab w:val="clear" w:pos="3686"/>
        <w:tab w:val="clear" w:pos="3969"/>
        <w:tab w:val="clear" w:pos="4253"/>
        <w:tab w:val="clear" w:pos="4536"/>
        <w:tab w:val="clear" w:pos="5103"/>
        <w:tab w:val="clear" w:pos="5670"/>
      </w:tabs>
      <w:spacing w:line="480" w:lineRule="exact"/>
      <w:jc w:val="left"/>
    </w:pPr>
    <w:rPr>
      <w:rFonts w:ascii="Courier (W1)" w:hAnsi="Courier (W1)"/>
    </w:rPr>
  </w:style>
  <w:style w:type="paragraph" w:customStyle="1" w:styleId="TitoloDocumento">
    <w:name w:val="Titolo Documento"/>
    <w:basedOn w:val="Delibera"/>
    <w:rsid w:val="001E306E"/>
  </w:style>
  <w:style w:type="paragraph" w:styleId="Intestazione">
    <w:name w:val="header"/>
    <w:basedOn w:val="Normale"/>
    <w:link w:val="IntestazioneCarattere"/>
    <w:uiPriority w:val="99"/>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overflowPunct/>
      <w:autoSpaceDE/>
      <w:autoSpaceDN/>
      <w:adjustRightInd/>
      <w:jc w:val="left"/>
      <w:textAlignment w:val="auto"/>
    </w:pPr>
    <w:rPr>
      <w:rFonts w:ascii="Times New Roman" w:hAnsi="Times New Roman"/>
      <w:szCs w:val="24"/>
    </w:rPr>
  </w:style>
  <w:style w:type="character" w:customStyle="1" w:styleId="IntestazioneCarattere">
    <w:name w:val="Intestazione Carattere"/>
    <w:basedOn w:val="Carpredefinitoparagrafo"/>
    <w:link w:val="Intestazione"/>
    <w:uiPriority w:val="99"/>
    <w:rsid w:val="001E306E"/>
    <w:rPr>
      <w:rFonts w:ascii="Times New Roman" w:eastAsia="Times New Roman" w:hAnsi="Times New Roman" w:cs="Times New Roman"/>
      <w:sz w:val="24"/>
      <w:szCs w:val="24"/>
      <w:lang w:eastAsia="it-IT"/>
    </w:rPr>
  </w:style>
  <w:style w:type="paragraph" w:styleId="Corpodeltesto">
    <w:name w:val="Body Text"/>
    <w:basedOn w:val="Normale"/>
    <w:link w:val="Corpodeltesto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pPr>
    <w:rPr>
      <w:rFonts w:ascii="Times New Roman" w:hAnsi="Times New Roman"/>
      <w:sz w:val="20"/>
      <w:szCs w:val="24"/>
      <w:lang w:val="en-GB"/>
    </w:rPr>
  </w:style>
  <w:style w:type="character" w:customStyle="1" w:styleId="CorpodeltestoCarattere">
    <w:name w:val="Corpo del testo Carattere"/>
    <w:basedOn w:val="Carpredefinitoparagrafo"/>
    <w:link w:val="Corpodeltesto"/>
    <w:rsid w:val="001E306E"/>
    <w:rPr>
      <w:rFonts w:ascii="Times New Roman" w:eastAsia="Times New Roman" w:hAnsi="Times New Roman" w:cs="Times New Roman"/>
      <w:sz w:val="20"/>
      <w:szCs w:val="24"/>
      <w:lang w:val="en-GB" w:eastAsia="it-IT"/>
    </w:rPr>
  </w:style>
  <w:style w:type="paragraph" w:styleId="Rientrocorpodeltesto">
    <w:name w:val="Body Text Indent"/>
    <w:basedOn w:val="Normale"/>
    <w:link w:val="Rientrocorpodeltesto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ind w:left="4320"/>
      <w:textAlignment w:val="auto"/>
    </w:pPr>
    <w:rPr>
      <w:rFonts w:ascii="Times New Roman" w:hAnsi="Times New Roman"/>
      <w:sz w:val="22"/>
      <w:szCs w:val="14"/>
    </w:rPr>
  </w:style>
  <w:style w:type="character" w:customStyle="1" w:styleId="RientrocorpodeltestoCarattere">
    <w:name w:val="Rientro corpo del testo Carattere"/>
    <w:basedOn w:val="Carpredefinitoparagrafo"/>
    <w:link w:val="Rientrocorpodeltesto"/>
    <w:rsid w:val="001E306E"/>
    <w:rPr>
      <w:rFonts w:ascii="Times New Roman" w:eastAsia="Times New Roman" w:hAnsi="Times New Roman" w:cs="Times New Roman"/>
      <w:szCs w:val="14"/>
      <w:lang w:eastAsia="it-IT"/>
    </w:rPr>
  </w:style>
  <w:style w:type="paragraph" w:styleId="Corpodeltesto2">
    <w:name w:val="Body Text 2"/>
    <w:basedOn w:val="Normale"/>
    <w:link w:val="Corpodeltesto2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line="360" w:lineRule="auto"/>
      <w:textAlignment w:val="auto"/>
    </w:pPr>
    <w:rPr>
      <w:rFonts w:ascii="Times New Roman" w:hAnsi="Times New Roman"/>
      <w:b/>
      <w:bCs/>
      <w:szCs w:val="24"/>
    </w:rPr>
  </w:style>
  <w:style w:type="character" w:customStyle="1" w:styleId="Corpodeltesto2Carattere">
    <w:name w:val="Corpo del testo 2 Carattere"/>
    <w:basedOn w:val="Carpredefinitoparagrafo"/>
    <w:link w:val="Corpodeltesto2"/>
    <w:rsid w:val="001E306E"/>
    <w:rPr>
      <w:rFonts w:ascii="Times New Roman" w:eastAsia="Times New Roman" w:hAnsi="Times New Roman" w:cs="Times New Roman"/>
      <w:b/>
      <w:bCs/>
      <w:sz w:val="24"/>
      <w:szCs w:val="24"/>
      <w:lang w:eastAsia="it-IT"/>
    </w:rPr>
  </w:style>
  <w:style w:type="paragraph" w:styleId="Corpodeltesto3">
    <w:name w:val="Body Text 3"/>
    <w:basedOn w:val="Normale"/>
    <w:link w:val="Corpodeltesto3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line="360" w:lineRule="auto"/>
      <w:jc w:val="left"/>
      <w:textAlignment w:val="auto"/>
    </w:pPr>
    <w:rPr>
      <w:rFonts w:ascii="Times New Roman" w:hAnsi="Times New Roman"/>
      <w:sz w:val="28"/>
      <w:szCs w:val="24"/>
    </w:rPr>
  </w:style>
  <w:style w:type="character" w:customStyle="1" w:styleId="Corpodeltesto3Carattere">
    <w:name w:val="Corpo del testo 3 Carattere"/>
    <w:basedOn w:val="Carpredefinitoparagrafo"/>
    <w:link w:val="Corpodeltesto3"/>
    <w:rsid w:val="001E306E"/>
    <w:rPr>
      <w:rFonts w:ascii="Times New Roman" w:eastAsia="Times New Roman" w:hAnsi="Times New Roman" w:cs="Times New Roman"/>
      <w:sz w:val="28"/>
      <w:szCs w:val="24"/>
      <w:lang w:eastAsia="it-IT"/>
    </w:rPr>
  </w:style>
  <w:style w:type="paragraph" w:customStyle="1" w:styleId="Corpodeltesto21">
    <w:name w:val="Corpo del testo 21"/>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customStyle="1" w:styleId="Corpodeltesto31">
    <w:name w:val="Corpo del testo 31"/>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pPr>
    <w:rPr>
      <w:rFonts w:ascii="Georgia" w:hAnsi="Georgia"/>
      <w:b/>
      <w:i/>
      <w:sz w:val="28"/>
    </w:rPr>
  </w:style>
  <w:style w:type="paragraph" w:customStyle="1" w:styleId="webtesto">
    <w:name w:val="webtesto"/>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rPr>
  </w:style>
  <w:style w:type="paragraph" w:customStyle="1" w:styleId="Normale2">
    <w:name w:val="Normale2"/>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284"/>
      </w:tabs>
      <w:textAlignment w:val="auto"/>
    </w:pPr>
    <w:rPr>
      <w:rFonts w:ascii="CG Times" w:hAnsi="CG Times"/>
    </w:rPr>
  </w:style>
  <w:style w:type="paragraph" w:customStyle="1" w:styleId="Testodelblocco1">
    <w:name w:val="Testo del blocco1"/>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356" w:right="-1"/>
      <w:jc w:val="left"/>
      <w:textAlignment w:val="auto"/>
    </w:pPr>
    <w:rPr>
      <w:rFonts w:ascii="Garamond" w:hAnsi="Garamond"/>
      <w:i/>
      <w:sz w:val="20"/>
    </w:rPr>
  </w:style>
  <w:style w:type="character" w:customStyle="1" w:styleId="CharacterStyle1">
    <w:name w:val="Character Style 1"/>
    <w:uiPriority w:val="99"/>
    <w:rsid w:val="001E306E"/>
    <w:rPr>
      <w:sz w:val="24"/>
      <w:szCs w:val="24"/>
    </w:rPr>
  </w:style>
  <w:style w:type="character" w:customStyle="1" w:styleId="apple-converted-space">
    <w:name w:val="apple-converted-space"/>
    <w:basedOn w:val="Carpredefinitoparagrafo"/>
    <w:rsid w:val="001E306E"/>
  </w:style>
  <w:style w:type="character" w:customStyle="1" w:styleId="apple-style-span">
    <w:name w:val="apple-style-span"/>
    <w:basedOn w:val="Carpredefinitoparagrafo"/>
    <w:rsid w:val="001E306E"/>
  </w:style>
  <w:style w:type="character" w:styleId="Enfasicorsivo">
    <w:name w:val="Emphasis"/>
    <w:basedOn w:val="Carpredefinitoparagrafo"/>
    <w:uiPriority w:val="20"/>
    <w:qFormat/>
    <w:rsid w:val="001E306E"/>
    <w:rPr>
      <w:i/>
      <w:iCs/>
    </w:rPr>
  </w:style>
  <w:style w:type="character" w:styleId="Enfasigrassetto">
    <w:name w:val="Strong"/>
    <w:basedOn w:val="Carpredefinitoparagrafo"/>
    <w:uiPriority w:val="22"/>
    <w:qFormat/>
    <w:rsid w:val="001E306E"/>
    <w:rPr>
      <w:b/>
      <w:bCs/>
    </w:rPr>
  </w:style>
  <w:style w:type="paragraph" w:customStyle="1" w:styleId="Sous-titre1">
    <w:name w:val="Sous-titre 1"/>
    <w:basedOn w:val="Normale"/>
    <w:next w:val="Normale"/>
    <w:autoRedefine/>
    <w:rsid w:val="001E306E"/>
    <w:pPr>
      <w:tabs>
        <w:tab w:val="clear" w:pos="2835"/>
        <w:tab w:val="clear" w:pos="3402"/>
        <w:tab w:val="clear" w:pos="3686"/>
        <w:tab w:val="clear" w:pos="3969"/>
        <w:tab w:val="clear" w:pos="4536"/>
        <w:tab w:val="clear" w:pos="5103"/>
        <w:tab w:val="clear" w:pos="5670"/>
        <w:tab w:val="left" w:pos="284"/>
        <w:tab w:val="left" w:pos="5954"/>
        <w:tab w:val="left" w:pos="8222"/>
        <w:tab w:val="right" w:pos="11057"/>
      </w:tabs>
      <w:overflowPunct/>
      <w:autoSpaceDE/>
      <w:autoSpaceDN/>
      <w:adjustRightInd/>
      <w:snapToGrid w:val="0"/>
      <w:spacing w:before="240" w:after="80"/>
      <w:textAlignment w:val="auto"/>
      <w:outlineLvl w:val="0"/>
    </w:pPr>
    <w:rPr>
      <w:rFonts w:ascii="Arial" w:hAnsi="Arial"/>
      <w:b/>
      <w:lang w:val="en-GB" w:eastAsia="en-GB"/>
    </w:rPr>
  </w:style>
  <w:style w:type="character" w:customStyle="1" w:styleId="event-abstract1">
    <w:name w:val="event-abstract1"/>
    <w:basedOn w:val="Carpredefinitoparagrafo"/>
    <w:rsid w:val="001E306E"/>
    <w:rPr>
      <w:vanish w:val="0"/>
      <w:webHidden w:val="0"/>
      <w:specVanish w:val="0"/>
    </w:rPr>
  </w:style>
  <w:style w:type="paragraph" w:customStyle="1" w:styleId="ODG">
    <w:name w:val="ODG"/>
    <w:basedOn w:val="Normale"/>
    <w:rsid w:val="001E306E"/>
    <w:pPr>
      <w:widowControl w:val="0"/>
      <w:tabs>
        <w:tab w:val="clear" w:pos="3119"/>
        <w:tab w:val="clear" w:pos="3402"/>
        <w:tab w:val="clear" w:pos="3686"/>
        <w:tab w:val="clear" w:pos="3969"/>
        <w:tab w:val="clear" w:pos="4253"/>
        <w:tab w:val="clear" w:pos="4536"/>
        <w:tab w:val="clear" w:pos="5103"/>
        <w:tab w:val="clear" w:pos="5670"/>
      </w:tabs>
      <w:ind w:left="1134" w:hanging="1134"/>
      <w:textAlignment w:val="auto"/>
    </w:pPr>
    <w:rPr>
      <w:rFonts w:ascii="Times New Roman" w:hAnsi="Times New Roman"/>
    </w:rPr>
  </w:style>
  <w:style w:type="paragraph" w:customStyle="1" w:styleId="Corpodeltesto22">
    <w:name w:val="Corpo del testo 22"/>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709" w:hanging="709"/>
      <w:jc w:val="left"/>
      <w:textAlignment w:val="auto"/>
    </w:pPr>
    <w:rPr>
      <w:rFonts w:ascii="Verdana" w:hAnsi="Verdana"/>
    </w:rPr>
  </w:style>
  <w:style w:type="paragraph" w:customStyle="1" w:styleId="Corpodeltesto32">
    <w:name w:val="Corpo del testo 32"/>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pPr>
    <w:rPr>
      <w:rFonts w:ascii="Georgia" w:hAnsi="Georgia"/>
      <w:b/>
      <w:i/>
      <w:sz w:val="28"/>
    </w:rPr>
  </w:style>
  <w:style w:type="paragraph" w:customStyle="1" w:styleId="Testodelblocco2">
    <w:name w:val="Testo del blocco2"/>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356" w:right="-1"/>
      <w:jc w:val="left"/>
      <w:textAlignment w:val="auto"/>
    </w:pPr>
    <w:rPr>
      <w:rFonts w:ascii="Garamond" w:hAnsi="Garamond"/>
      <w:i/>
      <w:sz w:val="20"/>
    </w:rPr>
  </w:style>
  <w:style w:type="paragraph" w:styleId="Paragrafoelenco">
    <w:name w:val="List Paragraph"/>
    <w:basedOn w:val="Normale"/>
    <w:uiPriority w:val="34"/>
    <w:qFormat/>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Style2">
    <w:name w:val="Style 2"/>
    <w:basedOn w:val="Normale"/>
    <w:uiPriority w:val="99"/>
    <w:rsid w:val="001E306E"/>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ind w:right="720"/>
      <w:textAlignment w:val="auto"/>
    </w:pPr>
    <w:rPr>
      <w:rFonts w:ascii="Times New Roman" w:eastAsia="Calibri" w:hAnsi="Times New Roman"/>
      <w:i/>
      <w:iCs/>
      <w:sz w:val="22"/>
      <w:szCs w:val="22"/>
      <w:lang w:eastAsia="en-US"/>
    </w:rPr>
  </w:style>
  <w:style w:type="paragraph" w:customStyle="1" w:styleId="Style3">
    <w:name w:val="Style 3"/>
    <w:basedOn w:val="Normale"/>
    <w:uiPriority w:val="99"/>
    <w:rsid w:val="001E306E"/>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imes New Roman" w:eastAsia="Calibri" w:hAnsi="Times New Roman"/>
      <w:i/>
      <w:iCs/>
      <w:sz w:val="22"/>
      <w:szCs w:val="22"/>
      <w:lang w:eastAsia="en-US"/>
    </w:rPr>
  </w:style>
  <w:style w:type="character" w:customStyle="1" w:styleId="CharacterStyle2">
    <w:name w:val="Character Style 2"/>
    <w:uiPriority w:val="99"/>
    <w:rsid w:val="001E306E"/>
    <w:rPr>
      <w:i/>
      <w:iCs/>
      <w:sz w:val="22"/>
      <w:szCs w:val="22"/>
    </w:rPr>
  </w:style>
  <w:style w:type="paragraph" w:customStyle="1" w:styleId="Corpodeltesto23">
    <w:name w:val="Corpo del testo 23"/>
    <w:basedOn w:val="Normale"/>
    <w:rsid w:val="00723A0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styleId="Testonotaapidipagina">
    <w:name w:val="footnote text"/>
    <w:basedOn w:val="Normale"/>
    <w:link w:val="TestonotaapidipaginaCarattere"/>
    <w:uiPriority w:val="99"/>
    <w:semiHidden/>
    <w:unhideWhenUsed/>
    <w:rsid w:val="00723A0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pPr>
    <w:rPr>
      <w:rFonts w:ascii="Calibri" w:eastAsia="Calibri" w:hAnsi="Calibri"/>
      <w:sz w:val="20"/>
      <w:lang w:eastAsia="en-US"/>
    </w:rPr>
  </w:style>
  <w:style w:type="character" w:customStyle="1" w:styleId="TestonotaapidipaginaCarattere">
    <w:name w:val="Testo nota a piè di pagina Carattere"/>
    <w:basedOn w:val="Carpredefinitoparagrafo"/>
    <w:link w:val="Testonotaapidipagina"/>
    <w:uiPriority w:val="99"/>
    <w:semiHidden/>
    <w:rsid w:val="00723A0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723A00"/>
    <w:rPr>
      <w:vertAlign w:val="superscript"/>
    </w:rPr>
  </w:style>
  <w:style w:type="paragraph" w:styleId="Testofumetto">
    <w:name w:val="Balloon Text"/>
    <w:basedOn w:val="Normale"/>
    <w:link w:val="TestofumettoCarattere"/>
    <w:uiPriority w:val="99"/>
    <w:semiHidden/>
    <w:unhideWhenUsed/>
    <w:rsid w:val="005A1D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DD6"/>
    <w:rPr>
      <w:rFonts w:ascii="Tahoma" w:eastAsia="Times New Roman" w:hAnsi="Tahoma" w:cs="Tahoma"/>
      <w:sz w:val="16"/>
      <w:szCs w:val="16"/>
      <w:lang w:eastAsia="it-IT"/>
    </w:rPr>
  </w:style>
  <w:style w:type="table" w:styleId="Grigliatabella">
    <w:name w:val="Table Grid"/>
    <w:basedOn w:val="Tabellanormale"/>
    <w:uiPriority w:val="59"/>
    <w:rsid w:val="00926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4">
    <w:name w:val="Corpo del testo 24"/>
    <w:basedOn w:val="Normale"/>
    <w:rsid w:val="007B0309"/>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customStyle="1" w:styleId="Style1">
    <w:name w:val="Style 1"/>
    <w:basedOn w:val="Normale"/>
    <w:uiPriority w:val="99"/>
    <w:rsid w:val="00A627CD"/>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ahoma" w:eastAsiaTheme="minorHAnsi" w:hAnsi="Tahoma" w:cs="Tahoma"/>
      <w:szCs w:val="24"/>
      <w:lang w:eastAsia="en-US"/>
    </w:rPr>
  </w:style>
  <w:style w:type="paragraph" w:styleId="Nessunaspaziatura">
    <w:name w:val="No Spacing"/>
    <w:uiPriority w:val="1"/>
    <w:qFormat/>
    <w:rsid w:val="00054AC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customStyle="1" w:styleId="Style4">
    <w:name w:val="Style 4"/>
    <w:basedOn w:val="Normale"/>
    <w:uiPriority w:val="99"/>
    <w:rsid w:val="00C77D0F"/>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spacing w:before="108" w:line="278" w:lineRule="auto"/>
      <w:ind w:right="72"/>
      <w:textAlignment w:val="auto"/>
    </w:pPr>
    <w:rPr>
      <w:rFonts w:ascii="Tahoma" w:eastAsiaTheme="minorHAnsi" w:hAnsi="Tahoma" w:cs="Tahoma"/>
      <w:sz w:val="19"/>
      <w:szCs w:val="19"/>
      <w:lang w:eastAsia="en-US"/>
    </w:rPr>
  </w:style>
  <w:style w:type="character" w:customStyle="1" w:styleId="CharacterStyle4">
    <w:name w:val="Character Style 4"/>
    <w:uiPriority w:val="99"/>
    <w:rsid w:val="00C77D0F"/>
    <w:rPr>
      <w:sz w:val="20"/>
      <w:szCs w:val="20"/>
    </w:rPr>
  </w:style>
  <w:style w:type="paragraph" w:customStyle="1" w:styleId="Default">
    <w:name w:val="Default"/>
    <w:rsid w:val="003E077C"/>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Standard">
    <w:name w:val="Standard"/>
    <w:rsid w:val="00026662"/>
    <w:pPr>
      <w:suppressAutoHyphens/>
      <w:autoSpaceDN w:val="0"/>
      <w:textAlignment w:val="baseline"/>
    </w:pPr>
    <w:rPr>
      <w:rFonts w:ascii="Calibri" w:eastAsia="Calibri" w:hAnsi="Calibri" w:cs="Times New Roman"/>
      <w:kern w:val="3"/>
      <w:lang w:eastAsia="zh-CN"/>
    </w:rPr>
  </w:style>
  <w:style w:type="numbering" w:customStyle="1" w:styleId="WW8Num2">
    <w:name w:val="WW8Num2"/>
    <w:basedOn w:val="Nessunelenco"/>
    <w:rsid w:val="00026662"/>
    <w:pPr>
      <w:numPr>
        <w:numId w:val="8"/>
      </w:numPr>
    </w:pPr>
  </w:style>
  <w:style w:type="numbering" w:customStyle="1" w:styleId="WW8Num4">
    <w:name w:val="WW8Num4"/>
    <w:basedOn w:val="Nessunelenco"/>
    <w:rsid w:val="00026662"/>
    <w:pPr>
      <w:numPr>
        <w:numId w:val="9"/>
      </w:numPr>
    </w:pPr>
  </w:style>
  <w:style w:type="character" w:styleId="Collegamentoipertestuale">
    <w:name w:val="Hyperlink"/>
    <w:basedOn w:val="Carpredefinitoparagrafo"/>
    <w:uiPriority w:val="99"/>
    <w:semiHidden/>
    <w:unhideWhenUsed/>
    <w:rsid w:val="00E9567F"/>
    <w:rPr>
      <w:rFonts w:ascii="Arial" w:hAnsi="Arial" w:cs="Arial" w:hint="default"/>
      <w:strike w:val="0"/>
      <w:dstrike w:val="0"/>
      <w:color w:val="00386B"/>
      <w:sz w:val="24"/>
      <w:szCs w:val="24"/>
      <w:u w:val="none"/>
      <w:effect w:val="none"/>
      <w:shd w:val="clear" w:color="auto" w:fill="auto"/>
      <w:vertAlign w:val="baseline"/>
    </w:rPr>
  </w:style>
  <w:style w:type="paragraph" w:styleId="PreformattatoHTML">
    <w:name w:val="HTML Preformatted"/>
    <w:basedOn w:val="Normale"/>
    <w:link w:val="PreformattatoHTMLCarattere"/>
    <w:uiPriority w:val="99"/>
    <w:semiHidden/>
    <w:unhideWhenUsed/>
    <w:rsid w:val="009C44E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9C44E2"/>
    <w:rPr>
      <w:rFonts w:ascii="Courier New" w:eastAsia="Times New Roman" w:hAnsi="Courier New" w:cs="Courier New"/>
      <w:sz w:val="20"/>
      <w:szCs w:val="20"/>
      <w:lang w:eastAsia="it-IT"/>
    </w:rPr>
  </w:style>
  <w:style w:type="paragraph" w:styleId="NormaleWeb">
    <w:name w:val="Normal (Web)"/>
    <w:basedOn w:val="Normale"/>
    <w:uiPriority w:val="99"/>
    <w:unhideWhenUsed/>
    <w:rsid w:val="001D0A3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75"/>
      <w:jc w:val="left"/>
      <w:textAlignment w:val="auto"/>
    </w:pPr>
    <w:rPr>
      <w:rFonts w:ascii="Times New Roman" w:hAnsi="Times New Roman"/>
      <w:szCs w:val="24"/>
    </w:rPr>
  </w:style>
  <w:style w:type="character" w:customStyle="1" w:styleId="CharacterStyle3">
    <w:name w:val="Character Style 3"/>
    <w:rsid w:val="00270B46"/>
    <w:rPr>
      <w:rFonts w:ascii="Tahoma" w:hAnsi="Tahoma" w:cs="Tahoma"/>
      <w:sz w:val="21"/>
      <w:szCs w:val="21"/>
    </w:rPr>
  </w:style>
</w:styles>
</file>

<file path=word/webSettings.xml><?xml version="1.0" encoding="utf-8"?>
<w:webSettings xmlns:r="http://schemas.openxmlformats.org/officeDocument/2006/relationships" xmlns:w="http://schemas.openxmlformats.org/wordprocessingml/2006/main">
  <w:divs>
    <w:div w:id="179200694">
      <w:bodyDiv w:val="1"/>
      <w:marLeft w:val="0"/>
      <w:marRight w:val="0"/>
      <w:marTop w:val="0"/>
      <w:marBottom w:val="0"/>
      <w:divBdr>
        <w:top w:val="none" w:sz="0" w:space="0" w:color="auto"/>
        <w:left w:val="none" w:sz="0" w:space="0" w:color="auto"/>
        <w:bottom w:val="none" w:sz="0" w:space="0" w:color="auto"/>
        <w:right w:val="none" w:sz="0" w:space="0" w:color="auto"/>
      </w:divBdr>
    </w:div>
    <w:div w:id="195001139">
      <w:bodyDiv w:val="1"/>
      <w:marLeft w:val="0"/>
      <w:marRight w:val="0"/>
      <w:marTop w:val="0"/>
      <w:marBottom w:val="0"/>
      <w:divBdr>
        <w:top w:val="none" w:sz="0" w:space="0" w:color="auto"/>
        <w:left w:val="none" w:sz="0" w:space="0" w:color="auto"/>
        <w:bottom w:val="none" w:sz="0" w:space="0" w:color="auto"/>
        <w:right w:val="none" w:sz="0" w:space="0" w:color="auto"/>
      </w:divBdr>
    </w:div>
    <w:div w:id="278149867">
      <w:bodyDiv w:val="1"/>
      <w:marLeft w:val="0"/>
      <w:marRight w:val="0"/>
      <w:marTop w:val="0"/>
      <w:marBottom w:val="0"/>
      <w:divBdr>
        <w:top w:val="none" w:sz="0" w:space="0" w:color="auto"/>
        <w:left w:val="none" w:sz="0" w:space="0" w:color="auto"/>
        <w:bottom w:val="none" w:sz="0" w:space="0" w:color="auto"/>
        <w:right w:val="none" w:sz="0" w:space="0" w:color="auto"/>
      </w:divBdr>
      <w:divsChild>
        <w:div w:id="1614098045">
          <w:marLeft w:val="0"/>
          <w:marRight w:val="0"/>
          <w:marTop w:val="0"/>
          <w:marBottom w:val="0"/>
          <w:divBdr>
            <w:top w:val="none" w:sz="0" w:space="0" w:color="auto"/>
            <w:left w:val="none" w:sz="0" w:space="0" w:color="auto"/>
            <w:bottom w:val="none" w:sz="0" w:space="0" w:color="auto"/>
            <w:right w:val="none" w:sz="0" w:space="0" w:color="auto"/>
          </w:divBdr>
          <w:divsChild>
            <w:div w:id="172454672">
              <w:marLeft w:val="-113"/>
              <w:marRight w:val="-113"/>
              <w:marTop w:val="0"/>
              <w:marBottom w:val="0"/>
              <w:divBdr>
                <w:top w:val="none" w:sz="0" w:space="0" w:color="auto"/>
                <w:left w:val="none" w:sz="0" w:space="0" w:color="auto"/>
                <w:bottom w:val="none" w:sz="0" w:space="0" w:color="auto"/>
                <w:right w:val="none" w:sz="0" w:space="0" w:color="auto"/>
              </w:divBdr>
              <w:divsChild>
                <w:div w:id="1678725299">
                  <w:marLeft w:val="0"/>
                  <w:marRight w:val="0"/>
                  <w:marTop w:val="0"/>
                  <w:marBottom w:val="0"/>
                  <w:divBdr>
                    <w:top w:val="none" w:sz="0" w:space="0" w:color="auto"/>
                    <w:left w:val="none" w:sz="0" w:space="0" w:color="auto"/>
                    <w:bottom w:val="none" w:sz="0" w:space="0" w:color="auto"/>
                    <w:right w:val="none" w:sz="0" w:space="0" w:color="auto"/>
                  </w:divBdr>
                  <w:divsChild>
                    <w:div w:id="1644001601">
                      <w:marLeft w:val="0"/>
                      <w:marRight w:val="0"/>
                      <w:marTop w:val="0"/>
                      <w:marBottom w:val="0"/>
                      <w:divBdr>
                        <w:top w:val="none" w:sz="0" w:space="0" w:color="auto"/>
                        <w:left w:val="none" w:sz="0" w:space="0" w:color="auto"/>
                        <w:bottom w:val="none" w:sz="0" w:space="0" w:color="auto"/>
                        <w:right w:val="none" w:sz="0" w:space="0" w:color="auto"/>
                      </w:divBdr>
                      <w:divsChild>
                        <w:div w:id="927885228">
                          <w:marLeft w:val="0"/>
                          <w:marRight w:val="0"/>
                          <w:marTop w:val="0"/>
                          <w:marBottom w:val="0"/>
                          <w:divBdr>
                            <w:top w:val="none" w:sz="0" w:space="0" w:color="auto"/>
                            <w:left w:val="none" w:sz="0" w:space="0" w:color="auto"/>
                            <w:bottom w:val="none" w:sz="0" w:space="0" w:color="auto"/>
                            <w:right w:val="none" w:sz="0" w:space="0" w:color="auto"/>
                          </w:divBdr>
                          <w:divsChild>
                            <w:div w:id="165559478">
                              <w:marLeft w:val="0"/>
                              <w:marRight w:val="0"/>
                              <w:marTop w:val="0"/>
                              <w:marBottom w:val="0"/>
                              <w:divBdr>
                                <w:top w:val="none" w:sz="0" w:space="0" w:color="auto"/>
                                <w:left w:val="none" w:sz="0" w:space="0" w:color="auto"/>
                                <w:bottom w:val="none" w:sz="0" w:space="0" w:color="auto"/>
                                <w:right w:val="none" w:sz="0" w:space="0" w:color="auto"/>
                              </w:divBdr>
                            </w:div>
                            <w:div w:id="559636375">
                              <w:marLeft w:val="0"/>
                              <w:marRight w:val="0"/>
                              <w:marTop w:val="0"/>
                              <w:marBottom w:val="0"/>
                              <w:divBdr>
                                <w:top w:val="none" w:sz="0" w:space="0" w:color="auto"/>
                                <w:left w:val="none" w:sz="0" w:space="0" w:color="auto"/>
                                <w:bottom w:val="none" w:sz="0" w:space="0" w:color="auto"/>
                                <w:right w:val="none" w:sz="0" w:space="0" w:color="auto"/>
                              </w:divBdr>
                            </w:div>
                            <w:div w:id="1262028029">
                              <w:marLeft w:val="0"/>
                              <w:marRight w:val="0"/>
                              <w:marTop w:val="0"/>
                              <w:marBottom w:val="0"/>
                              <w:divBdr>
                                <w:top w:val="none" w:sz="0" w:space="0" w:color="auto"/>
                                <w:left w:val="none" w:sz="0" w:space="0" w:color="auto"/>
                                <w:bottom w:val="none" w:sz="0" w:space="0" w:color="auto"/>
                                <w:right w:val="none" w:sz="0" w:space="0" w:color="auto"/>
                              </w:divBdr>
                            </w:div>
                            <w:div w:id="1546525331">
                              <w:marLeft w:val="0"/>
                              <w:marRight w:val="0"/>
                              <w:marTop w:val="0"/>
                              <w:marBottom w:val="0"/>
                              <w:divBdr>
                                <w:top w:val="none" w:sz="0" w:space="0" w:color="auto"/>
                                <w:left w:val="none" w:sz="0" w:space="0" w:color="auto"/>
                                <w:bottom w:val="none" w:sz="0" w:space="0" w:color="auto"/>
                                <w:right w:val="none" w:sz="0" w:space="0" w:color="auto"/>
                              </w:divBdr>
                            </w:div>
                            <w:div w:id="1397774620">
                              <w:marLeft w:val="0"/>
                              <w:marRight w:val="0"/>
                              <w:marTop w:val="0"/>
                              <w:marBottom w:val="0"/>
                              <w:divBdr>
                                <w:top w:val="none" w:sz="0" w:space="0" w:color="auto"/>
                                <w:left w:val="none" w:sz="0" w:space="0" w:color="auto"/>
                                <w:bottom w:val="none" w:sz="0" w:space="0" w:color="auto"/>
                                <w:right w:val="none" w:sz="0" w:space="0" w:color="auto"/>
                              </w:divBdr>
                            </w:div>
                            <w:div w:id="653140721">
                              <w:marLeft w:val="0"/>
                              <w:marRight w:val="0"/>
                              <w:marTop w:val="0"/>
                              <w:marBottom w:val="0"/>
                              <w:divBdr>
                                <w:top w:val="none" w:sz="0" w:space="0" w:color="auto"/>
                                <w:left w:val="none" w:sz="0" w:space="0" w:color="auto"/>
                                <w:bottom w:val="none" w:sz="0" w:space="0" w:color="auto"/>
                                <w:right w:val="none" w:sz="0" w:space="0" w:color="auto"/>
                              </w:divBdr>
                            </w:div>
                            <w:div w:id="453213169">
                              <w:marLeft w:val="0"/>
                              <w:marRight w:val="0"/>
                              <w:marTop w:val="0"/>
                              <w:marBottom w:val="0"/>
                              <w:divBdr>
                                <w:top w:val="none" w:sz="0" w:space="0" w:color="auto"/>
                                <w:left w:val="none" w:sz="0" w:space="0" w:color="auto"/>
                                <w:bottom w:val="none" w:sz="0" w:space="0" w:color="auto"/>
                                <w:right w:val="none" w:sz="0" w:space="0" w:color="auto"/>
                              </w:divBdr>
                            </w:div>
                            <w:div w:id="1760130856">
                              <w:marLeft w:val="0"/>
                              <w:marRight w:val="0"/>
                              <w:marTop w:val="0"/>
                              <w:marBottom w:val="0"/>
                              <w:divBdr>
                                <w:top w:val="none" w:sz="0" w:space="0" w:color="auto"/>
                                <w:left w:val="none" w:sz="0" w:space="0" w:color="auto"/>
                                <w:bottom w:val="none" w:sz="0" w:space="0" w:color="auto"/>
                                <w:right w:val="none" w:sz="0" w:space="0" w:color="auto"/>
                              </w:divBdr>
                            </w:div>
                            <w:div w:id="1524975871">
                              <w:marLeft w:val="0"/>
                              <w:marRight w:val="0"/>
                              <w:marTop w:val="0"/>
                              <w:marBottom w:val="0"/>
                              <w:divBdr>
                                <w:top w:val="none" w:sz="0" w:space="0" w:color="auto"/>
                                <w:left w:val="none" w:sz="0" w:space="0" w:color="auto"/>
                                <w:bottom w:val="none" w:sz="0" w:space="0" w:color="auto"/>
                                <w:right w:val="none" w:sz="0" w:space="0" w:color="auto"/>
                              </w:divBdr>
                            </w:div>
                            <w:div w:id="1788309184">
                              <w:marLeft w:val="0"/>
                              <w:marRight w:val="0"/>
                              <w:marTop w:val="0"/>
                              <w:marBottom w:val="0"/>
                              <w:divBdr>
                                <w:top w:val="none" w:sz="0" w:space="0" w:color="auto"/>
                                <w:left w:val="none" w:sz="0" w:space="0" w:color="auto"/>
                                <w:bottom w:val="none" w:sz="0" w:space="0" w:color="auto"/>
                                <w:right w:val="none" w:sz="0" w:space="0" w:color="auto"/>
                              </w:divBdr>
                            </w:div>
                            <w:div w:id="1464082472">
                              <w:marLeft w:val="0"/>
                              <w:marRight w:val="0"/>
                              <w:marTop w:val="0"/>
                              <w:marBottom w:val="0"/>
                              <w:divBdr>
                                <w:top w:val="none" w:sz="0" w:space="0" w:color="auto"/>
                                <w:left w:val="none" w:sz="0" w:space="0" w:color="auto"/>
                                <w:bottom w:val="none" w:sz="0" w:space="0" w:color="auto"/>
                                <w:right w:val="none" w:sz="0" w:space="0" w:color="auto"/>
                              </w:divBdr>
                            </w:div>
                            <w:div w:id="9736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9463">
      <w:bodyDiv w:val="1"/>
      <w:marLeft w:val="0"/>
      <w:marRight w:val="0"/>
      <w:marTop w:val="0"/>
      <w:marBottom w:val="0"/>
      <w:divBdr>
        <w:top w:val="none" w:sz="0" w:space="0" w:color="auto"/>
        <w:left w:val="none" w:sz="0" w:space="0" w:color="auto"/>
        <w:bottom w:val="none" w:sz="0" w:space="0" w:color="auto"/>
        <w:right w:val="none" w:sz="0" w:space="0" w:color="auto"/>
      </w:divBdr>
    </w:div>
    <w:div w:id="383069220">
      <w:bodyDiv w:val="1"/>
      <w:marLeft w:val="0"/>
      <w:marRight w:val="0"/>
      <w:marTop w:val="0"/>
      <w:marBottom w:val="0"/>
      <w:divBdr>
        <w:top w:val="none" w:sz="0" w:space="0" w:color="auto"/>
        <w:left w:val="none" w:sz="0" w:space="0" w:color="auto"/>
        <w:bottom w:val="none" w:sz="0" w:space="0" w:color="auto"/>
        <w:right w:val="none" w:sz="0" w:space="0" w:color="auto"/>
      </w:divBdr>
      <w:divsChild>
        <w:div w:id="63266339">
          <w:marLeft w:val="0"/>
          <w:marRight w:val="0"/>
          <w:marTop w:val="0"/>
          <w:marBottom w:val="0"/>
          <w:divBdr>
            <w:top w:val="none" w:sz="0" w:space="0" w:color="auto"/>
            <w:left w:val="none" w:sz="0" w:space="0" w:color="auto"/>
            <w:bottom w:val="none" w:sz="0" w:space="0" w:color="auto"/>
            <w:right w:val="none" w:sz="0" w:space="0" w:color="auto"/>
          </w:divBdr>
          <w:divsChild>
            <w:div w:id="1096944414">
              <w:marLeft w:val="0"/>
              <w:marRight w:val="0"/>
              <w:marTop w:val="0"/>
              <w:marBottom w:val="75"/>
              <w:divBdr>
                <w:top w:val="none" w:sz="0" w:space="0" w:color="auto"/>
                <w:left w:val="none" w:sz="0" w:space="0" w:color="auto"/>
                <w:bottom w:val="none" w:sz="0" w:space="0" w:color="auto"/>
                <w:right w:val="none" w:sz="0" w:space="0" w:color="auto"/>
              </w:divBdr>
              <w:divsChild>
                <w:div w:id="487869150">
                  <w:marLeft w:val="0"/>
                  <w:marRight w:val="0"/>
                  <w:marTop w:val="0"/>
                  <w:marBottom w:val="0"/>
                  <w:divBdr>
                    <w:top w:val="none" w:sz="0" w:space="0" w:color="auto"/>
                    <w:left w:val="none" w:sz="0" w:space="0" w:color="auto"/>
                    <w:bottom w:val="none" w:sz="0" w:space="0" w:color="auto"/>
                    <w:right w:val="none" w:sz="0" w:space="0" w:color="auto"/>
                  </w:divBdr>
                  <w:divsChild>
                    <w:div w:id="711267247">
                      <w:marLeft w:val="0"/>
                      <w:marRight w:val="0"/>
                      <w:marTop w:val="0"/>
                      <w:marBottom w:val="0"/>
                      <w:divBdr>
                        <w:top w:val="none" w:sz="0" w:space="0" w:color="auto"/>
                        <w:left w:val="none" w:sz="0" w:space="0" w:color="auto"/>
                        <w:bottom w:val="none" w:sz="0" w:space="0" w:color="auto"/>
                        <w:right w:val="none" w:sz="0" w:space="0" w:color="auto"/>
                      </w:divBdr>
                      <w:divsChild>
                        <w:div w:id="1452747893">
                          <w:marLeft w:val="0"/>
                          <w:marRight w:val="0"/>
                          <w:marTop w:val="0"/>
                          <w:marBottom w:val="0"/>
                          <w:divBdr>
                            <w:top w:val="none" w:sz="0" w:space="0" w:color="auto"/>
                            <w:left w:val="none" w:sz="0" w:space="0" w:color="auto"/>
                            <w:bottom w:val="none" w:sz="0" w:space="0" w:color="auto"/>
                            <w:right w:val="none" w:sz="0" w:space="0" w:color="auto"/>
                          </w:divBdr>
                          <w:divsChild>
                            <w:div w:id="1157696845">
                              <w:marLeft w:val="0"/>
                              <w:marRight w:val="0"/>
                              <w:marTop w:val="0"/>
                              <w:marBottom w:val="0"/>
                              <w:divBdr>
                                <w:top w:val="none" w:sz="0" w:space="0" w:color="auto"/>
                                <w:left w:val="none" w:sz="0" w:space="0" w:color="auto"/>
                                <w:bottom w:val="none" w:sz="0" w:space="0" w:color="auto"/>
                                <w:right w:val="none" w:sz="0" w:space="0" w:color="auto"/>
                              </w:divBdr>
                              <w:divsChild>
                                <w:div w:id="2061400738">
                                  <w:marLeft w:val="0"/>
                                  <w:marRight w:val="-1800"/>
                                  <w:marTop w:val="75"/>
                                  <w:marBottom w:val="0"/>
                                  <w:divBdr>
                                    <w:top w:val="none" w:sz="0" w:space="0" w:color="auto"/>
                                    <w:left w:val="none" w:sz="0" w:space="0" w:color="auto"/>
                                    <w:bottom w:val="none" w:sz="0" w:space="0" w:color="auto"/>
                                    <w:right w:val="none" w:sz="0" w:space="0" w:color="auto"/>
                                  </w:divBdr>
                                  <w:divsChild>
                                    <w:div w:id="819879989">
                                      <w:marLeft w:val="0"/>
                                      <w:marRight w:val="1800"/>
                                      <w:marTop w:val="0"/>
                                      <w:marBottom w:val="0"/>
                                      <w:divBdr>
                                        <w:top w:val="none" w:sz="0" w:space="0" w:color="auto"/>
                                        <w:left w:val="none" w:sz="0" w:space="0" w:color="auto"/>
                                        <w:bottom w:val="none" w:sz="0" w:space="0" w:color="auto"/>
                                        <w:right w:val="none" w:sz="0" w:space="0" w:color="auto"/>
                                      </w:divBdr>
                                      <w:divsChild>
                                        <w:div w:id="1656716188">
                                          <w:marLeft w:val="0"/>
                                          <w:marRight w:val="0"/>
                                          <w:marTop w:val="0"/>
                                          <w:marBottom w:val="0"/>
                                          <w:divBdr>
                                            <w:top w:val="none" w:sz="0" w:space="0" w:color="auto"/>
                                            <w:left w:val="none" w:sz="0" w:space="0" w:color="auto"/>
                                            <w:bottom w:val="none" w:sz="0" w:space="0" w:color="auto"/>
                                            <w:right w:val="none" w:sz="0" w:space="0" w:color="auto"/>
                                          </w:divBdr>
                                          <w:divsChild>
                                            <w:div w:id="1711295686">
                                              <w:marLeft w:val="0"/>
                                              <w:marRight w:val="0"/>
                                              <w:marTop w:val="0"/>
                                              <w:marBottom w:val="0"/>
                                              <w:divBdr>
                                                <w:top w:val="none" w:sz="0" w:space="0" w:color="auto"/>
                                                <w:left w:val="none" w:sz="0" w:space="0" w:color="auto"/>
                                                <w:bottom w:val="none" w:sz="0" w:space="0" w:color="auto"/>
                                                <w:right w:val="none" w:sz="0" w:space="0" w:color="auto"/>
                                              </w:divBdr>
                                              <w:divsChild>
                                                <w:div w:id="189415481">
                                                  <w:marLeft w:val="0"/>
                                                  <w:marRight w:val="0"/>
                                                  <w:marTop w:val="0"/>
                                                  <w:marBottom w:val="0"/>
                                                  <w:divBdr>
                                                    <w:top w:val="none" w:sz="0" w:space="0" w:color="auto"/>
                                                    <w:left w:val="none" w:sz="0" w:space="0" w:color="auto"/>
                                                    <w:bottom w:val="none" w:sz="0" w:space="0" w:color="auto"/>
                                                    <w:right w:val="none" w:sz="0" w:space="0" w:color="auto"/>
                                                  </w:divBdr>
                                                  <w:divsChild>
                                                    <w:div w:id="1760828408">
                                                      <w:marLeft w:val="0"/>
                                                      <w:marRight w:val="0"/>
                                                      <w:marTop w:val="0"/>
                                                      <w:marBottom w:val="0"/>
                                                      <w:divBdr>
                                                        <w:top w:val="none" w:sz="0" w:space="0" w:color="auto"/>
                                                        <w:left w:val="none" w:sz="0" w:space="0" w:color="auto"/>
                                                        <w:bottom w:val="none" w:sz="0" w:space="0" w:color="auto"/>
                                                        <w:right w:val="none" w:sz="0" w:space="0" w:color="auto"/>
                                                      </w:divBdr>
                                                      <w:divsChild>
                                                        <w:div w:id="1270549013">
                                                          <w:marLeft w:val="0"/>
                                                          <w:marRight w:val="0"/>
                                                          <w:marTop w:val="0"/>
                                                          <w:marBottom w:val="0"/>
                                                          <w:divBdr>
                                                            <w:top w:val="none" w:sz="0" w:space="0" w:color="auto"/>
                                                            <w:left w:val="none" w:sz="0" w:space="0" w:color="auto"/>
                                                            <w:bottom w:val="none" w:sz="0" w:space="0" w:color="auto"/>
                                                            <w:right w:val="none" w:sz="0" w:space="0" w:color="auto"/>
                                                          </w:divBdr>
                                                        </w:div>
                                                        <w:div w:id="15800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027716">
      <w:bodyDiv w:val="1"/>
      <w:marLeft w:val="0"/>
      <w:marRight w:val="0"/>
      <w:marTop w:val="0"/>
      <w:marBottom w:val="0"/>
      <w:divBdr>
        <w:top w:val="none" w:sz="0" w:space="0" w:color="auto"/>
        <w:left w:val="none" w:sz="0" w:space="0" w:color="auto"/>
        <w:bottom w:val="none" w:sz="0" w:space="0" w:color="auto"/>
        <w:right w:val="none" w:sz="0" w:space="0" w:color="auto"/>
      </w:divBdr>
    </w:div>
    <w:div w:id="461339351">
      <w:bodyDiv w:val="1"/>
      <w:marLeft w:val="0"/>
      <w:marRight w:val="0"/>
      <w:marTop w:val="0"/>
      <w:marBottom w:val="0"/>
      <w:divBdr>
        <w:top w:val="none" w:sz="0" w:space="0" w:color="auto"/>
        <w:left w:val="none" w:sz="0" w:space="0" w:color="auto"/>
        <w:bottom w:val="none" w:sz="0" w:space="0" w:color="auto"/>
        <w:right w:val="none" w:sz="0" w:space="0" w:color="auto"/>
      </w:divBdr>
    </w:div>
    <w:div w:id="503395190">
      <w:bodyDiv w:val="1"/>
      <w:marLeft w:val="0"/>
      <w:marRight w:val="0"/>
      <w:marTop w:val="0"/>
      <w:marBottom w:val="0"/>
      <w:divBdr>
        <w:top w:val="single" w:sz="2" w:space="0" w:color="DC513A"/>
        <w:left w:val="none" w:sz="0" w:space="0" w:color="auto"/>
        <w:bottom w:val="none" w:sz="0" w:space="0" w:color="auto"/>
        <w:right w:val="none" w:sz="0" w:space="0" w:color="auto"/>
      </w:divBdr>
      <w:divsChild>
        <w:div w:id="1119761586">
          <w:marLeft w:val="0"/>
          <w:marRight w:val="0"/>
          <w:marTop w:val="0"/>
          <w:marBottom w:val="0"/>
          <w:divBdr>
            <w:top w:val="none" w:sz="0" w:space="0" w:color="auto"/>
            <w:left w:val="none" w:sz="0" w:space="0" w:color="auto"/>
            <w:bottom w:val="none" w:sz="0" w:space="0" w:color="auto"/>
            <w:right w:val="none" w:sz="0" w:space="0" w:color="auto"/>
          </w:divBdr>
        </w:div>
      </w:divsChild>
    </w:div>
    <w:div w:id="552816597">
      <w:bodyDiv w:val="1"/>
      <w:marLeft w:val="0"/>
      <w:marRight w:val="0"/>
      <w:marTop w:val="0"/>
      <w:marBottom w:val="0"/>
      <w:divBdr>
        <w:top w:val="none" w:sz="0" w:space="0" w:color="auto"/>
        <w:left w:val="none" w:sz="0" w:space="0" w:color="auto"/>
        <w:bottom w:val="none" w:sz="0" w:space="0" w:color="auto"/>
        <w:right w:val="none" w:sz="0" w:space="0" w:color="auto"/>
      </w:divBdr>
    </w:div>
    <w:div w:id="797527008">
      <w:bodyDiv w:val="1"/>
      <w:marLeft w:val="0"/>
      <w:marRight w:val="0"/>
      <w:marTop w:val="0"/>
      <w:marBottom w:val="0"/>
      <w:divBdr>
        <w:top w:val="none" w:sz="0" w:space="0" w:color="auto"/>
        <w:left w:val="none" w:sz="0" w:space="0" w:color="auto"/>
        <w:bottom w:val="none" w:sz="0" w:space="0" w:color="auto"/>
        <w:right w:val="none" w:sz="0" w:space="0" w:color="auto"/>
      </w:divBdr>
    </w:div>
    <w:div w:id="871922292">
      <w:bodyDiv w:val="1"/>
      <w:marLeft w:val="0"/>
      <w:marRight w:val="0"/>
      <w:marTop w:val="0"/>
      <w:marBottom w:val="0"/>
      <w:divBdr>
        <w:top w:val="none" w:sz="0" w:space="0" w:color="auto"/>
        <w:left w:val="none" w:sz="0" w:space="0" w:color="auto"/>
        <w:bottom w:val="none" w:sz="0" w:space="0" w:color="auto"/>
        <w:right w:val="none" w:sz="0" w:space="0" w:color="auto"/>
      </w:divBdr>
      <w:divsChild>
        <w:div w:id="1254703560">
          <w:marLeft w:val="0"/>
          <w:marRight w:val="0"/>
          <w:marTop w:val="0"/>
          <w:marBottom w:val="0"/>
          <w:divBdr>
            <w:top w:val="none" w:sz="0" w:space="0" w:color="auto"/>
            <w:left w:val="none" w:sz="0" w:space="0" w:color="auto"/>
            <w:bottom w:val="none" w:sz="0" w:space="0" w:color="auto"/>
            <w:right w:val="none" w:sz="0" w:space="0" w:color="auto"/>
          </w:divBdr>
          <w:divsChild>
            <w:div w:id="1078403233">
              <w:marLeft w:val="0"/>
              <w:marRight w:val="0"/>
              <w:marTop w:val="0"/>
              <w:marBottom w:val="0"/>
              <w:divBdr>
                <w:top w:val="none" w:sz="0" w:space="0" w:color="auto"/>
                <w:left w:val="none" w:sz="0" w:space="0" w:color="auto"/>
                <w:bottom w:val="none" w:sz="0" w:space="0" w:color="auto"/>
                <w:right w:val="none" w:sz="0" w:space="0" w:color="auto"/>
              </w:divBdr>
              <w:divsChild>
                <w:div w:id="1103068597">
                  <w:marLeft w:val="0"/>
                  <w:marRight w:val="225"/>
                  <w:marTop w:val="0"/>
                  <w:marBottom w:val="0"/>
                  <w:divBdr>
                    <w:top w:val="none" w:sz="0" w:space="0" w:color="auto"/>
                    <w:left w:val="none" w:sz="0" w:space="0" w:color="auto"/>
                    <w:bottom w:val="none" w:sz="0" w:space="0" w:color="auto"/>
                    <w:right w:val="none" w:sz="0" w:space="0" w:color="auto"/>
                  </w:divBdr>
                  <w:divsChild>
                    <w:div w:id="20761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362">
      <w:bodyDiv w:val="1"/>
      <w:marLeft w:val="0"/>
      <w:marRight w:val="0"/>
      <w:marTop w:val="0"/>
      <w:marBottom w:val="0"/>
      <w:divBdr>
        <w:top w:val="none" w:sz="0" w:space="0" w:color="auto"/>
        <w:left w:val="none" w:sz="0" w:space="0" w:color="auto"/>
        <w:bottom w:val="none" w:sz="0" w:space="0" w:color="auto"/>
        <w:right w:val="none" w:sz="0" w:space="0" w:color="auto"/>
      </w:divBdr>
      <w:divsChild>
        <w:div w:id="659776540">
          <w:marLeft w:val="0"/>
          <w:marRight w:val="0"/>
          <w:marTop w:val="0"/>
          <w:marBottom w:val="0"/>
          <w:divBdr>
            <w:top w:val="none" w:sz="0" w:space="0" w:color="auto"/>
            <w:left w:val="none" w:sz="0" w:space="0" w:color="auto"/>
            <w:bottom w:val="none" w:sz="0" w:space="0" w:color="auto"/>
            <w:right w:val="none" w:sz="0" w:space="0" w:color="auto"/>
          </w:divBdr>
          <w:divsChild>
            <w:div w:id="2121216898">
              <w:marLeft w:val="0"/>
              <w:marRight w:val="0"/>
              <w:marTop w:val="0"/>
              <w:marBottom w:val="225"/>
              <w:divBdr>
                <w:top w:val="none" w:sz="0" w:space="0" w:color="auto"/>
                <w:left w:val="none" w:sz="0" w:space="0" w:color="auto"/>
                <w:bottom w:val="none" w:sz="0" w:space="0" w:color="auto"/>
                <w:right w:val="none" w:sz="0" w:space="0" w:color="auto"/>
              </w:divBdr>
              <w:divsChild>
                <w:div w:id="1403215848">
                  <w:marLeft w:val="0"/>
                  <w:marRight w:val="0"/>
                  <w:marTop w:val="0"/>
                  <w:marBottom w:val="0"/>
                  <w:divBdr>
                    <w:top w:val="none" w:sz="0" w:space="0" w:color="auto"/>
                    <w:left w:val="none" w:sz="0" w:space="0" w:color="auto"/>
                    <w:bottom w:val="none" w:sz="0" w:space="0" w:color="auto"/>
                    <w:right w:val="none" w:sz="0" w:space="0" w:color="auto"/>
                  </w:divBdr>
                  <w:divsChild>
                    <w:div w:id="1031612334">
                      <w:marLeft w:val="0"/>
                      <w:marRight w:val="0"/>
                      <w:marTop w:val="0"/>
                      <w:marBottom w:val="0"/>
                      <w:divBdr>
                        <w:top w:val="none" w:sz="0" w:space="0" w:color="auto"/>
                        <w:left w:val="none" w:sz="0" w:space="0" w:color="auto"/>
                        <w:bottom w:val="none" w:sz="0" w:space="0" w:color="auto"/>
                        <w:right w:val="none" w:sz="0" w:space="0" w:color="auto"/>
                      </w:divBdr>
                      <w:divsChild>
                        <w:div w:id="492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15930">
      <w:bodyDiv w:val="1"/>
      <w:marLeft w:val="0"/>
      <w:marRight w:val="0"/>
      <w:marTop w:val="0"/>
      <w:marBottom w:val="0"/>
      <w:divBdr>
        <w:top w:val="none" w:sz="0" w:space="0" w:color="auto"/>
        <w:left w:val="none" w:sz="0" w:space="0" w:color="auto"/>
        <w:bottom w:val="none" w:sz="0" w:space="0" w:color="auto"/>
        <w:right w:val="none" w:sz="0" w:space="0" w:color="auto"/>
      </w:divBdr>
    </w:div>
    <w:div w:id="1317756513">
      <w:bodyDiv w:val="1"/>
      <w:marLeft w:val="0"/>
      <w:marRight w:val="0"/>
      <w:marTop w:val="0"/>
      <w:marBottom w:val="0"/>
      <w:divBdr>
        <w:top w:val="none" w:sz="0" w:space="0" w:color="auto"/>
        <w:left w:val="none" w:sz="0" w:space="0" w:color="auto"/>
        <w:bottom w:val="none" w:sz="0" w:space="0" w:color="auto"/>
        <w:right w:val="none" w:sz="0" w:space="0" w:color="auto"/>
      </w:divBdr>
    </w:div>
    <w:div w:id="1343818412">
      <w:bodyDiv w:val="1"/>
      <w:marLeft w:val="0"/>
      <w:marRight w:val="0"/>
      <w:marTop w:val="0"/>
      <w:marBottom w:val="0"/>
      <w:divBdr>
        <w:top w:val="none" w:sz="0" w:space="0" w:color="auto"/>
        <w:left w:val="none" w:sz="0" w:space="0" w:color="auto"/>
        <w:bottom w:val="none" w:sz="0" w:space="0" w:color="auto"/>
        <w:right w:val="none" w:sz="0" w:space="0" w:color="auto"/>
      </w:divBdr>
      <w:divsChild>
        <w:div w:id="1370837600">
          <w:marLeft w:val="0"/>
          <w:marRight w:val="0"/>
          <w:marTop w:val="0"/>
          <w:marBottom w:val="0"/>
          <w:divBdr>
            <w:top w:val="none" w:sz="0" w:space="0" w:color="auto"/>
            <w:left w:val="none" w:sz="0" w:space="0" w:color="auto"/>
            <w:bottom w:val="none" w:sz="0" w:space="0" w:color="auto"/>
            <w:right w:val="none" w:sz="0" w:space="0" w:color="auto"/>
          </w:divBdr>
          <w:divsChild>
            <w:div w:id="433524165">
              <w:marLeft w:val="0"/>
              <w:marRight w:val="0"/>
              <w:marTop w:val="0"/>
              <w:marBottom w:val="0"/>
              <w:divBdr>
                <w:top w:val="none" w:sz="0" w:space="0" w:color="auto"/>
                <w:left w:val="none" w:sz="0" w:space="0" w:color="auto"/>
                <w:bottom w:val="none" w:sz="0" w:space="0" w:color="auto"/>
                <w:right w:val="none" w:sz="0" w:space="0" w:color="auto"/>
              </w:divBdr>
              <w:divsChild>
                <w:div w:id="1392653376">
                  <w:marLeft w:val="0"/>
                  <w:marRight w:val="0"/>
                  <w:marTop w:val="0"/>
                  <w:marBottom w:val="0"/>
                  <w:divBdr>
                    <w:top w:val="none" w:sz="0" w:space="0" w:color="auto"/>
                    <w:left w:val="none" w:sz="0" w:space="0" w:color="auto"/>
                    <w:bottom w:val="none" w:sz="0" w:space="0" w:color="auto"/>
                    <w:right w:val="none" w:sz="0" w:space="0" w:color="auto"/>
                  </w:divBdr>
                  <w:divsChild>
                    <w:div w:id="41558050">
                      <w:marLeft w:val="0"/>
                      <w:marRight w:val="0"/>
                      <w:marTop w:val="0"/>
                      <w:marBottom w:val="0"/>
                      <w:divBdr>
                        <w:top w:val="none" w:sz="0" w:space="0" w:color="auto"/>
                        <w:left w:val="none" w:sz="0" w:space="0" w:color="auto"/>
                        <w:bottom w:val="none" w:sz="0" w:space="0" w:color="auto"/>
                        <w:right w:val="none" w:sz="0" w:space="0" w:color="auto"/>
                      </w:divBdr>
                      <w:divsChild>
                        <w:div w:id="162017707">
                          <w:marLeft w:val="0"/>
                          <w:marRight w:val="0"/>
                          <w:marTop w:val="0"/>
                          <w:marBottom w:val="0"/>
                          <w:divBdr>
                            <w:top w:val="none" w:sz="0" w:space="0" w:color="auto"/>
                            <w:left w:val="none" w:sz="0" w:space="0" w:color="auto"/>
                            <w:bottom w:val="none" w:sz="0" w:space="0" w:color="auto"/>
                            <w:right w:val="none" w:sz="0" w:space="0" w:color="auto"/>
                          </w:divBdr>
                          <w:divsChild>
                            <w:div w:id="1918128931">
                              <w:marLeft w:val="0"/>
                              <w:marRight w:val="0"/>
                              <w:marTop w:val="0"/>
                              <w:marBottom w:val="0"/>
                              <w:divBdr>
                                <w:top w:val="none" w:sz="0" w:space="0" w:color="auto"/>
                                <w:left w:val="none" w:sz="0" w:space="0" w:color="auto"/>
                                <w:bottom w:val="none" w:sz="0" w:space="0" w:color="auto"/>
                                <w:right w:val="none" w:sz="0" w:space="0" w:color="auto"/>
                              </w:divBdr>
                              <w:divsChild>
                                <w:div w:id="1309818674">
                                  <w:marLeft w:val="0"/>
                                  <w:marRight w:val="0"/>
                                  <w:marTop w:val="0"/>
                                  <w:marBottom w:val="0"/>
                                  <w:divBdr>
                                    <w:top w:val="none" w:sz="0" w:space="0" w:color="auto"/>
                                    <w:left w:val="none" w:sz="0" w:space="0" w:color="auto"/>
                                    <w:bottom w:val="none" w:sz="0" w:space="0" w:color="auto"/>
                                    <w:right w:val="none" w:sz="0" w:space="0" w:color="auto"/>
                                  </w:divBdr>
                                  <w:divsChild>
                                    <w:div w:id="7924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601580">
      <w:bodyDiv w:val="1"/>
      <w:marLeft w:val="0"/>
      <w:marRight w:val="0"/>
      <w:marTop w:val="0"/>
      <w:marBottom w:val="0"/>
      <w:divBdr>
        <w:top w:val="none" w:sz="0" w:space="0" w:color="auto"/>
        <w:left w:val="none" w:sz="0" w:space="0" w:color="auto"/>
        <w:bottom w:val="none" w:sz="0" w:space="0" w:color="auto"/>
        <w:right w:val="none" w:sz="0" w:space="0" w:color="auto"/>
      </w:divBdr>
    </w:div>
    <w:div w:id="1405447896">
      <w:bodyDiv w:val="1"/>
      <w:marLeft w:val="0"/>
      <w:marRight w:val="0"/>
      <w:marTop w:val="0"/>
      <w:marBottom w:val="0"/>
      <w:divBdr>
        <w:top w:val="none" w:sz="0" w:space="0" w:color="auto"/>
        <w:left w:val="none" w:sz="0" w:space="0" w:color="auto"/>
        <w:bottom w:val="none" w:sz="0" w:space="0" w:color="auto"/>
        <w:right w:val="none" w:sz="0" w:space="0" w:color="auto"/>
      </w:divBdr>
    </w:div>
    <w:div w:id="1488284922">
      <w:bodyDiv w:val="1"/>
      <w:marLeft w:val="0"/>
      <w:marRight w:val="0"/>
      <w:marTop w:val="0"/>
      <w:marBottom w:val="0"/>
      <w:divBdr>
        <w:top w:val="none" w:sz="0" w:space="0" w:color="auto"/>
        <w:left w:val="none" w:sz="0" w:space="0" w:color="auto"/>
        <w:bottom w:val="none" w:sz="0" w:space="0" w:color="auto"/>
        <w:right w:val="none" w:sz="0" w:space="0" w:color="auto"/>
      </w:divBdr>
    </w:div>
    <w:div w:id="1584677714">
      <w:bodyDiv w:val="1"/>
      <w:marLeft w:val="0"/>
      <w:marRight w:val="0"/>
      <w:marTop w:val="0"/>
      <w:marBottom w:val="0"/>
      <w:divBdr>
        <w:top w:val="none" w:sz="0" w:space="0" w:color="auto"/>
        <w:left w:val="none" w:sz="0" w:space="0" w:color="auto"/>
        <w:bottom w:val="none" w:sz="0" w:space="0" w:color="auto"/>
        <w:right w:val="none" w:sz="0" w:space="0" w:color="auto"/>
      </w:divBdr>
    </w:div>
    <w:div w:id="1621259093">
      <w:bodyDiv w:val="1"/>
      <w:marLeft w:val="0"/>
      <w:marRight w:val="0"/>
      <w:marTop w:val="0"/>
      <w:marBottom w:val="0"/>
      <w:divBdr>
        <w:top w:val="none" w:sz="0" w:space="0" w:color="auto"/>
        <w:left w:val="none" w:sz="0" w:space="0" w:color="auto"/>
        <w:bottom w:val="none" w:sz="0" w:space="0" w:color="auto"/>
        <w:right w:val="none" w:sz="0" w:space="0" w:color="auto"/>
      </w:divBdr>
      <w:divsChild>
        <w:div w:id="605160604">
          <w:marLeft w:val="0"/>
          <w:marRight w:val="0"/>
          <w:marTop w:val="0"/>
          <w:marBottom w:val="0"/>
          <w:divBdr>
            <w:top w:val="none" w:sz="0" w:space="0" w:color="auto"/>
            <w:left w:val="none" w:sz="0" w:space="0" w:color="auto"/>
            <w:bottom w:val="none" w:sz="0" w:space="0" w:color="auto"/>
            <w:right w:val="none" w:sz="0" w:space="0" w:color="auto"/>
          </w:divBdr>
          <w:divsChild>
            <w:div w:id="477233310">
              <w:marLeft w:val="0"/>
              <w:marRight w:val="0"/>
              <w:marTop w:val="0"/>
              <w:marBottom w:val="0"/>
              <w:divBdr>
                <w:top w:val="none" w:sz="0" w:space="0" w:color="auto"/>
                <w:left w:val="none" w:sz="0" w:space="0" w:color="auto"/>
                <w:bottom w:val="none" w:sz="0" w:space="0" w:color="auto"/>
                <w:right w:val="none" w:sz="0" w:space="0" w:color="auto"/>
              </w:divBdr>
              <w:divsChild>
                <w:div w:id="825128021">
                  <w:marLeft w:val="0"/>
                  <w:marRight w:val="0"/>
                  <w:marTop w:val="0"/>
                  <w:marBottom w:val="0"/>
                  <w:divBdr>
                    <w:top w:val="none" w:sz="0" w:space="0" w:color="auto"/>
                    <w:left w:val="none" w:sz="0" w:space="0" w:color="auto"/>
                    <w:bottom w:val="none" w:sz="0" w:space="0" w:color="auto"/>
                    <w:right w:val="none" w:sz="0" w:space="0" w:color="auto"/>
                  </w:divBdr>
                  <w:divsChild>
                    <w:div w:id="787703132">
                      <w:marLeft w:val="0"/>
                      <w:marRight w:val="0"/>
                      <w:marTop w:val="0"/>
                      <w:marBottom w:val="0"/>
                      <w:divBdr>
                        <w:top w:val="none" w:sz="0" w:space="0" w:color="auto"/>
                        <w:left w:val="none" w:sz="0" w:space="0" w:color="auto"/>
                        <w:bottom w:val="none" w:sz="0" w:space="0" w:color="auto"/>
                        <w:right w:val="none" w:sz="0" w:space="0" w:color="auto"/>
                      </w:divBdr>
                      <w:divsChild>
                        <w:div w:id="413624979">
                          <w:marLeft w:val="0"/>
                          <w:marRight w:val="0"/>
                          <w:marTop w:val="0"/>
                          <w:marBottom w:val="0"/>
                          <w:divBdr>
                            <w:top w:val="none" w:sz="0" w:space="0" w:color="auto"/>
                            <w:left w:val="none" w:sz="0" w:space="0" w:color="auto"/>
                            <w:bottom w:val="none" w:sz="0" w:space="0" w:color="auto"/>
                            <w:right w:val="none" w:sz="0" w:space="0" w:color="auto"/>
                          </w:divBdr>
                          <w:divsChild>
                            <w:div w:id="2030132878">
                              <w:marLeft w:val="0"/>
                              <w:marRight w:val="0"/>
                              <w:marTop w:val="0"/>
                              <w:marBottom w:val="0"/>
                              <w:divBdr>
                                <w:top w:val="none" w:sz="0" w:space="0" w:color="auto"/>
                                <w:left w:val="none" w:sz="0" w:space="0" w:color="auto"/>
                                <w:bottom w:val="none" w:sz="0" w:space="0" w:color="auto"/>
                                <w:right w:val="none" w:sz="0" w:space="0" w:color="auto"/>
                              </w:divBdr>
                              <w:divsChild>
                                <w:div w:id="1949315609">
                                  <w:marLeft w:val="0"/>
                                  <w:marRight w:val="0"/>
                                  <w:marTop w:val="0"/>
                                  <w:marBottom w:val="0"/>
                                  <w:divBdr>
                                    <w:top w:val="none" w:sz="0" w:space="0" w:color="auto"/>
                                    <w:left w:val="none" w:sz="0" w:space="0" w:color="auto"/>
                                    <w:bottom w:val="none" w:sz="0" w:space="0" w:color="auto"/>
                                    <w:right w:val="none" w:sz="0" w:space="0" w:color="auto"/>
                                  </w:divBdr>
                                  <w:divsChild>
                                    <w:div w:id="3035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089319">
      <w:bodyDiv w:val="1"/>
      <w:marLeft w:val="0"/>
      <w:marRight w:val="0"/>
      <w:marTop w:val="0"/>
      <w:marBottom w:val="0"/>
      <w:divBdr>
        <w:top w:val="none" w:sz="0" w:space="0" w:color="auto"/>
        <w:left w:val="none" w:sz="0" w:space="0" w:color="auto"/>
        <w:bottom w:val="none" w:sz="0" w:space="0" w:color="auto"/>
        <w:right w:val="none" w:sz="0" w:space="0" w:color="auto"/>
      </w:divBdr>
    </w:div>
    <w:div w:id="2130539247">
      <w:bodyDiv w:val="1"/>
      <w:marLeft w:val="0"/>
      <w:marRight w:val="0"/>
      <w:marTop w:val="0"/>
      <w:marBottom w:val="0"/>
      <w:divBdr>
        <w:top w:val="none" w:sz="0" w:space="0" w:color="auto"/>
        <w:left w:val="none" w:sz="0" w:space="0" w:color="auto"/>
        <w:bottom w:val="none" w:sz="0" w:space="0" w:color="auto"/>
        <w:right w:val="none" w:sz="0" w:space="0" w:color="auto"/>
      </w:divBdr>
      <w:divsChild>
        <w:div w:id="1046560012">
          <w:marLeft w:val="0"/>
          <w:marRight w:val="0"/>
          <w:marTop w:val="0"/>
          <w:marBottom w:val="0"/>
          <w:divBdr>
            <w:top w:val="none" w:sz="0" w:space="0" w:color="auto"/>
            <w:left w:val="none" w:sz="0" w:space="0" w:color="auto"/>
            <w:bottom w:val="none" w:sz="0" w:space="0" w:color="auto"/>
            <w:right w:val="none" w:sz="0" w:space="0" w:color="auto"/>
          </w:divBdr>
          <w:divsChild>
            <w:div w:id="366873786">
              <w:marLeft w:val="0"/>
              <w:marRight w:val="0"/>
              <w:marTop w:val="0"/>
              <w:marBottom w:val="0"/>
              <w:divBdr>
                <w:top w:val="none" w:sz="0" w:space="0" w:color="auto"/>
                <w:left w:val="none" w:sz="0" w:space="0" w:color="auto"/>
                <w:bottom w:val="none" w:sz="0" w:space="0" w:color="auto"/>
                <w:right w:val="none" w:sz="0" w:space="0" w:color="auto"/>
              </w:divBdr>
              <w:divsChild>
                <w:div w:id="871109797">
                  <w:marLeft w:val="0"/>
                  <w:marRight w:val="0"/>
                  <w:marTop w:val="0"/>
                  <w:marBottom w:val="0"/>
                  <w:divBdr>
                    <w:top w:val="none" w:sz="0" w:space="0" w:color="auto"/>
                    <w:left w:val="none" w:sz="0" w:space="0" w:color="auto"/>
                    <w:bottom w:val="none" w:sz="0" w:space="0" w:color="auto"/>
                    <w:right w:val="none" w:sz="0" w:space="0" w:color="auto"/>
                  </w:divBdr>
                  <w:divsChild>
                    <w:div w:id="1809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1829-5233-4AF5-B6EC-70A576A9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6386</Words>
  <Characters>36401</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cp:lastPrinted>2018-10-11T08:05:00Z</cp:lastPrinted>
  <dcterms:created xsi:type="dcterms:W3CDTF">2018-11-14T08:19:00Z</dcterms:created>
  <dcterms:modified xsi:type="dcterms:W3CDTF">2018-11-14T08:19:00Z</dcterms:modified>
</cp:coreProperties>
</file>