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50" w:rsidRDefault="009D2750" w:rsidP="009D27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Sala delle Assemblee della Fondazione Carivit</w:t>
      </w:r>
    </w:p>
    <w:p w:rsidR="001B09DC" w:rsidRDefault="001B09DC" w:rsidP="009D2750">
      <w:r w:rsidRPr="001B09DC">
        <w:rPr>
          <w:rFonts w:ascii="Times New Roman" w:hAnsi="Times New Roman" w:cs="Times New Roman"/>
          <w:color w:val="000000"/>
          <w:sz w:val="24"/>
          <w:szCs w:val="24"/>
        </w:rPr>
        <w:t>La sala, in grado di o</w:t>
      </w:r>
      <w:r w:rsidR="009D2750">
        <w:rPr>
          <w:rFonts w:ascii="Times New Roman" w:hAnsi="Times New Roman" w:cs="Times New Roman"/>
          <w:color w:val="000000"/>
          <w:sz w:val="24"/>
          <w:szCs w:val="24"/>
        </w:rPr>
        <w:t>spitare sino ad un massimo di 90</w:t>
      </w:r>
      <w:r w:rsidRPr="001B09DC">
        <w:rPr>
          <w:rFonts w:ascii="Times New Roman" w:hAnsi="Times New Roman" w:cs="Times New Roman"/>
          <w:color w:val="000000"/>
          <w:sz w:val="24"/>
          <w:szCs w:val="24"/>
        </w:rPr>
        <w:t xml:space="preserve"> persone, relatori compresi, è dotata di impiant</w:t>
      </w:r>
      <w:r w:rsidR="009D2750">
        <w:rPr>
          <w:rFonts w:ascii="Times New Roman" w:hAnsi="Times New Roman" w:cs="Times New Roman"/>
          <w:color w:val="000000"/>
          <w:sz w:val="24"/>
          <w:szCs w:val="24"/>
        </w:rPr>
        <w:t>o microfonico e videoproiettore. P</w:t>
      </w:r>
      <w:r w:rsidRPr="001B09DC">
        <w:rPr>
          <w:rFonts w:ascii="Times New Roman" w:hAnsi="Times New Roman" w:cs="Times New Roman"/>
          <w:color w:val="000000"/>
          <w:sz w:val="24"/>
          <w:szCs w:val="24"/>
        </w:rPr>
        <w:t xml:space="preserve">uò essere concessa gratuitamente in uso a Istituzioni, Enti pubblici o privati, Associazioni di volontariato o gruppi organizzati, che operano senza finalità di lucro, per lo svolgimento di conferenze, incontri, assemblee e altre attività compatibili con le finalità istituzionali della Fondazione. </w:t>
      </w:r>
      <w:r w:rsidRPr="001B09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09D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Gli enti e associazioni interessati possono richiederne l'utilizzo, compilando l'apposita domanda e prendendo atto del relativo regolamento, disponibili presso gli Uffici della Fondazione o scaricabili dal presente sito. </w:t>
      </w:r>
      <w:r w:rsidRPr="001B09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09DC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1B09DC" w:rsidSect="001D3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1B09DC"/>
    <w:rsid w:val="001B09DC"/>
    <w:rsid w:val="001D36BC"/>
    <w:rsid w:val="003440DF"/>
    <w:rsid w:val="009D2750"/>
    <w:rsid w:val="00FA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6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B0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cp:lastPrinted>2013-10-04T11:16:00Z</cp:lastPrinted>
  <dcterms:created xsi:type="dcterms:W3CDTF">2013-10-04T10:57:00Z</dcterms:created>
  <dcterms:modified xsi:type="dcterms:W3CDTF">2013-10-04T11:16:00Z</dcterms:modified>
</cp:coreProperties>
</file>